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90E" w:rsidRDefault="00C42AE3" w:rsidP="00CF090E">
      <w:pPr>
        <w:rPr>
          <w:b/>
        </w:rPr>
      </w:pPr>
      <w:r w:rsidRPr="00D003CE">
        <w:rPr>
          <w:b/>
        </w:rPr>
        <w:t>NEW ZEALAND</w:t>
      </w:r>
      <w:r w:rsidR="00CF090E">
        <w:rPr>
          <w:b/>
        </w:rPr>
        <w:t xml:space="preserve"> </w:t>
      </w:r>
      <w:r w:rsidR="00CF090E">
        <w:rPr>
          <w:b/>
        </w:rPr>
        <w:t>additional information as replies to draft CMR covering 2012 activities (WCPFC-TCC9-2013-dCMR_rev1)</w:t>
      </w:r>
    </w:p>
    <w:p w:rsidR="00CF090E" w:rsidRDefault="00CF090E" w:rsidP="00CF090E">
      <w:pPr>
        <w:spacing w:after="0" w:line="240" w:lineRule="auto"/>
        <w:jc w:val="right"/>
        <w:rPr>
          <w:rFonts w:ascii="Arial" w:hAnsi="Arial" w:cs="Arial"/>
          <w:color w:val="666666"/>
          <w:sz w:val="20"/>
          <w:szCs w:val="20"/>
        </w:rPr>
      </w:pPr>
      <w:r>
        <w:rPr>
          <w:rFonts w:ascii="Arial" w:hAnsi="Arial" w:cs="Arial"/>
          <w:color w:val="666666"/>
          <w:sz w:val="20"/>
          <w:szCs w:val="20"/>
        </w:rPr>
        <w:t>WCPFC-TCC9-2013-dCMR_AddInfo_</w:t>
      </w:r>
      <w:r>
        <w:rPr>
          <w:rFonts w:ascii="Arial" w:hAnsi="Arial" w:cs="Arial"/>
          <w:color w:val="666666"/>
          <w:sz w:val="20"/>
          <w:szCs w:val="20"/>
        </w:rPr>
        <w:t>NZ</w:t>
      </w:r>
    </w:p>
    <w:p w:rsidR="00CF090E" w:rsidRDefault="00CF090E" w:rsidP="00CF090E">
      <w:pPr>
        <w:spacing w:after="0" w:line="240" w:lineRule="auto"/>
        <w:jc w:val="right"/>
        <w:rPr>
          <w:rFonts w:ascii="Arial" w:hAnsi="Arial" w:cs="Arial"/>
          <w:color w:val="666666"/>
          <w:sz w:val="20"/>
          <w:szCs w:val="20"/>
        </w:rPr>
      </w:pPr>
      <w:r>
        <w:rPr>
          <w:rFonts w:ascii="Arial" w:hAnsi="Arial" w:cs="Arial"/>
          <w:color w:val="666666"/>
          <w:sz w:val="20"/>
          <w:szCs w:val="20"/>
        </w:rPr>
        <w:t>24</w:t>
      </w:r>
      <w:r>
        <w:rPr>
          <w:rFonts w:ascii="Arial" w:hAnsi="Arial" w:cs="Arial"/>
          <w:color w:val="666666"/>
          <w:sz w:val="20"/>
          <w:szCs w:val="20"/>
        </w:rPr>
        <w:t xml:space="preserve"> September 2013</w:t>
      </w:r>
    </w:p>
    <w:p w:rsidR="00CF090E" w:rsidRDefault="00CF090E" w:rsidP="00CF090E">
      <w:pPr>
        <w:spacing w:after="0" w:line="240" w:lineRule="auto"/>
        <w:jc w:val="right"/>
        <w:rPr>
          <w:rFonts w:ascii="Arial" w:hAnsi="Arial" w:cs="Arial"/>
          <w:color w:val="666666"/>
          <w:sz w:val="20"/>
          <w:szCs w:val="20"/>
        </w:rPr>
      </w:pPr>
    </w:p>
    <w:tbl>
      <w:tblPr>
        <w:tblStyle w:val="TableGrid"/>
        <w:tblW w:w="5000" w:type="pct"/>
        <w:tblLayout w:type="fixed"/>
        <w:tblLook w:val="04A0" w:firstRow="1" w:lastRow="0" w:firstColumn="1" w:lastColumn="0" w:noHBand="0" w:noVBand="1"/>
      </w:tblPr>
      <w:tblGrid>
        <w:gridCol w:w="1187"/>
        <w:gridCol w:w="993"/>
        <w:gridCol w:w="3418"/>
        <w:gridCol w:w="4140"/>
        <w:gridCol w:w="3420"/>
        <w:gridCol w:w="18"/>
      </w:tblGrid>
      <w:tr w:rsidR="00CF090E" w:rsidRPr="00602804" w:rsidTr="00CF090E">
        <w:trPr>
          <w:gridAfter w:val="1"/>
          <w:wAfter w:w="7" w:type="pct"/>
          <w:cantSplit/>
          <w:trHeight w:val="20"/>
          <w:tblHeader/>
        </w:trPr>
        <w:tc>
          <w:tcPr>
            <w:tcW w:w="3695" w:type="pct"/>
            <w:gridSpan w:val="4"/>
            <w:shd w:val="clear" w:color="auto" w:fill="F2F2F2" w:themeFill="background1" w:themeFillShade="F2"/>
          </w:tcPr>
          <w:p w:rsidR="00CF090E" w:rsidRPr="00624377" w:rsidRDefault="00CF090E" w:rsidP="00B95308">
            <w:pPr>
              <w:jc w:val="center"/>
              <w:rPr>
                <w:rFonts w:ascii="Times New Roman" w:eastAsia="Times New Roman" w:hAnsi="Times New Roman" w:cs="Times New Roman"/>
                <w:b/>
                <w:bCs/>
                <w:sz w:val="20"/>
                <w:szCs w:val="20"/>
              </w:rPr>
            </w:pPr>
            <w:r>
              <w:rPr>
                <w:b/>
              </w:rPr>
              <w:t>From d</w:t>
            </w:r>
            <w:r w:rsidRPr="00624377">
              <w:rPr>
                <w:b/>
              </w:rPr>
              <w:t xml:space="preserve">raft </w:t>
            </w:r>
            <w:proofErr w:type="spellStart"/>
            <w:r w:rsidRPr="00624377">
              <w:rPr>
                <w:b/>
              </w:rPr>
              <w:t>CMR_rev</w:t>
            </w:r>
            <w:proofErr w:type="spellEnd"/>
            <w:r w:rsidRPr="00624377">
              <w:rPr>
                <w:b/>
              </w:rPr>
              <w:t xml:space="preserve"> 1</w:t>
            </w:r>
            <w:r>
              <w:rPr>
                <w:b/>
              </w:rPr>
              <w:t xml:space="preserve"> (WCPFC-TCC9-2013-dCMR_rev1)</w:t>
            </w:r>
            <w:r w:rsidRPr="00624377">
              <w:rPr>
                <w:b/>
              </w:rPr>
              <w:t xml:space="preserve">  - </w:t>
            </w:r>
            <w:r>
              <w:rPr>
                <w:b/>
              </w:rPr>
              <w:t>posted</w:t>
            </w:r>
            <w:r w:rsidRPr="00624377">
              <w:rPr>
                <w:b/>
              </w:rPr>
              <w:t xml:space="preserve"> 14 September 2013</w:t>
            </w:r>
          </w:p>
        </w:tc>
        <w:tc>
          <w:tcPr>
            <w:tcW w:w="1298" w:type="pct"/>
            <w:vMerge w:val="restart"/>
            <w:shd w:val="clear" w:color="auto" w:fill="FFFFFF" w:themeFill="background1"/>
          </w:tcPr>
          <w:p w:rsidR="00CF090E" w:rsidRPr="00602804" w:rsidRDefault="00CF090E" w:rsidP="00B95308">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Additional Information</w:t>
            </w:r>
            <w:r>
              <w:rPr>
                <w:rFonts w:ascii="Times New Roman" w:eastAsia="Times New Roman" w:hAnsi="Times New Roman" w:cs="Times New Roman"/>
                <w:b/>
                <w:bCs/>
                <w:sz w:val="20"/>
                <w:szCs w:val="20"/>
              </w:rPr>
              <w:t xml:space="preserve"> provided by CCM post-14 September</w:t>
            </w:r>
          </w:p>
        </w:tc>
      </w:tr>
      <w:tr w:rsidR="00CF090E" w:rsidRPr="00602804" w:rsidTr="00CF090E">
        <w:trPr>
          <w:gridAfter w:val="1"/>
          <w:wAfter w:w="7" w:type="pct"/>
          <w:cantSplit/>
          <w:trHeight w:val="20"/>
          <w:tblHeader/>
        </w:trPr>
        <w:tc>
          <w:tcPr>
            <w:tcW w:w="450" w:type="pct"/>
            <w:shd w:val="clear" w:color="auto" w:fill="F2F2F2" w:themeFill="background1" w:themeFillShade="F2"/>
          </w:tcPr>
          <w:p w:rsidR="00CF090E" w:rsidRPr="00602804" w:rsidRDefault="00CF090E" w:rsidP="00B95308">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CMM Paragraph</w:t>
            </w:r>
          </w:p>
        </w:tc>
        <w:tc>
          <w:tcPr>
            <w:tcW w:w="377" w:type="pct"/>
            <w:shd w:val="clear" w:color="auto" w:fill="F2F2F2" w:themeFill="background1" w:themeFillShade="F2"/>
            <w:hideMark/>
          </w:tcPr>
          <w:p w:rsidR="00CF090E" w:rsidRPr="00602804" w:rsidRDefault="00CF090E" w:rsidP="00B95308">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CMR Section</w:t>
            </w:r>
          </w:p>
        </w:tc>
        <w:tc>
          <w:tcPr>
            <w:tcW w:w="1297" w:type="pct"/>
            <w:shd w:val="clear" w:color="auto" w:fill="F2F2F2" w:themeFill="background1" w:themeFillShade="F2"/>
            <w:hideMark/>
          </w:tcPr>
          <w:p w:rsidR="00CF090E" w:rsidRPr="00602804" w:rsidRDefault="00CF090E" w:rsidP="00B95308">
            <w:pPr>
              <w:rPr>
                <w:rFonts w:ascii="Times New Roman" w:eastAsia="Times New Roman" w:hAnsi="Times New Roman" w:cs="Times New Roman"/>
                <w:b/>
                <w:bCs/>
                <w:sz w:val="20"/>
                <w:szCs w:val="20"/>
              </w:rPr>
            </w:pPr>
            <w:r w:rsidRPr="00602804">
              <w:rPr>
                <w:rFonts w:ascii="Times New Roman" w:eastAsia="Times New Roman" w:hAnsi="Times New Roman" w:cs="Times New Roman"/>
                <w:b/>
                <w:bCs/>
                <w:sz w:val="20"/>
                <w:szCs w:val="20"/>
              </w:rPr>
              <w:t>CCM Implementation</w:t>
            </w:r>
          </w:p>
        </w:tc>
        <w:tc>
          <w:tcPr>
            <w:tcW w:w="1571" w:type="pct"/>
            <w:shd w:val="clear" w:color="auto" w:fill="F2F2F2" w:themeFill="background1" w:themeFillShade="F2"/>
            <w:hideMark/>
          </w:tcPr>
          <w:p w:rsidR="00CF090E" w:rsidRPr="00602804" w:rsidRDefault="00CF090E" w:rsidP="00B95308">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WCPFC Secretariat </w:t>
            </w:r>
            <w:r w:rsidRPr="00602804">
              <w:rPr>
                <w:rFonts w:ascii="Times New Roman" w:eastAsia="Times New Roman" w:hAnsi="Times New Roman" w:cs="Times New Roman"/>
                <w:b/>
                <w:bCs/>
                <w:sz w:val="20"/>
                <w:szCs w:val="20"/>
              </w:rPr>
              <w:t>Evaluation Explanation</w:t>
            </w:r>
          </w:p>
        </w:tc>
        <w:tc>
          <w:tcPr>
            <w:tcW w:w="1298" w:type="pct"/>
            <w:vMerge/>
            <w:shd w:val="clear" w:color="auto" w:fill="FFFFFF" w:themeFill="background1"/>
            <w:hideMark/>
          </w:tcPr>
          <w:p w:rsidR="00CF090E" w:rsidRPr="00602804" w:rsidRDefault="00CF090E" w:rsidP="00B95308">
            <w:pPr>
              <w:rPr>
                <w:rFonts w:ascii="Times New Roman" w:eastAsia="Times New Roman" w:hAnsi="Times New Roman" w:cs="Times New Roman"/>
                <w:b/>
                <w:bCs/>
                <w:sz w:val="20"/>
                <w:szCs w:val="20"/>
              </w:rPr>
            </w:pPr>
          </w:p>
        </w:tc>
      </w:tr>
      <w:tr w:rsidR="00CF090E" w:rsidRPr="00C42AE3" w:rsidTr="00CF090E">
        <w:trPr>
          <w:trHeight w:val="2805"/>
        </w:trPr>
        <w:tc>
          <w:tcPr>
            <w:tcW w:w="450" w:type="pct"/>
          </w:tcPr>
          <w:p w:rsidR="00CF090E" w:rsidRPr="00CF090E" w:rsidRDefault="00CF090E" w:rsidP="00B859A6">
            <w:pPr>
              <w:rPr>
                <w:rFonts w:ascii="Times New Roman" w:eastAsia="Times New Roman" w:hAnsi="Times New Roman" w:cs="Times New Roman"/>
                <w:sz w:val="20"/>
                <w:szCs w:val="20"/>
              </w:rPr>
            </w:pPr>
            <w:r w:rsidRPr="00CF090E">
              <w:rPr>
                <w:rFonts w:ascii="Times New Roman" w:eastAsia="Times New Roman" w:hAnsi="Times New Roman" w:cs="Times New Roman"/>
                <w:sz w:val="20"/>
                <w:szCs w:val="20"/>
              </w:rPr>
              <w:t>CMM 2009-06 11</w:t>
            </w:r>
          </w:p>
        </w:tc>
        <w:tc>
          <w:tcPr>
            <w:tcW w:w="377" w:type="pct"/>
            <w:hideMark/>
          </w:tcPr>
          <w:p w:rsidR="00CF090E" w:rsidRPr="00CF090E" w:rsidRDefault="00CF090E" w:rsidP="00C42AE3">
            <w:pPr>
              <w:rPr>
                <w:rFonts w:ascii="Times New Roman" w:eastAsia="Times New Roman" w:hAnsi="Times New Roman" w:cs="Times New Roman"/>
                <w:sz w:val="20"/>
                <w:szCs w:val="20"/>
              </w:rPr>
            </w:pPr>
            <w:r w:rsidRPr="00CF090E">
              <w:rPr>
                <w:rFonts w:ascii="Times New Roman" w:eastAsia="Times New Roman" w:hAnsi="Times New Roman" w:cs="Times New Roman"/>
                <w:sz w:val="20"/>
                <w:szCs w:val="20"/>
              </w:rPr>
              <w:t>(v) Provision of Scientific Data</w:t>
            </w:r>
          </w:p>
        </w:tc>
        <w:tc>
          <w:tcPr>
            <w:tcW w:w="1297" w:type="pct"/>
            <w:hideMark/>
          </w:tcPr>
          <w:p w:rsidR="00CF090E" w:rsidRPr="00CF090E" w:rsidRDefault="00CF090E" w:rsidP="00C42AE3">
            <w:pPr>
              <w:rPr>
                <w:rFonts w:ascii="Times New Roman" w:eastAsia="Times New Roman" w:hAnsi="Times New Roman" w:cs="Times New Roman"/>
                <w:sz w:val="20"/>
                <w:szCs w:val="20"/>
              </w:rPr>
            </w:pPr>
            <w:r w:rsidRPr="00CF090E">
              <w:rPr>
                <w:rFonts w:ascii="Times New Roman" w:eastAsia="Times New Roman" w:hAnsi="Times New Roman" w:cs="Times New Roman"/>
                <w:sz w:val="20"/>
                <w:szCs w:val="20"/>
              </w:rPr>
              <w:t xml:space="preserve">The large purse seine vessels operating in the tropical Pacific unload or </w:t>
            </w:r>
            <w:proofErr w:type="spellStart"/>
            <w:r w:rsidRPr="00CF090E">
              <w:rPr>
                <w:rFonts w:ascii="Times New Roman" w:eastAsia="Times New Roman" w:hAnsi="Times New Roman" w:cs="Times New Roman"/>
                <w:sz w:val="20"/>
                <w:szCs w:val="20"/>
              </w:rPr>
              <w:t>tranship</w:t>
            </w:r>
            <w:proofErr w:type="spellEnd"/>
            <w:r w:rsidRPr="00CF090E">
              <w:rPr>
                <w:rFonts w:ascii="Times New Roman" w:eastAsia="Times New Roman" w:hAnsi="Times New Roman" w:cs="Times New Roman"/>
                <w:sz w:val="20"/>
                <w:szCs w:val="20"/>
              </w:rPr>
              <w:t xml:space="preserve"> their catch in a number of ports including Majuro, </w:t>
            </w:r>
            <w:proofErr w:type="spellStart"/>
            <w:r w:rsidRPr="00CF090E">
              <w:rPr>
                <w:rFonts w:ascii="Times New Roman" w:eastAsia="Times New Roman" w:hAnsi="Times New Roman" w:cs="Times New Roman"/>
                <w:sz w:val="20"/>
                <w:szCs w:val="20"/>
              </w:rPr>
              <w:t>Noro</w:t>
            </w:r>
            <w:proofErr w:type="spellEnd"/>
            <w:r w:rsidRPr="00CF090E">
              <w:rPr>
                <w:rFonts w:ascii="Times New Roman" w:eastAsia="Times New Roman" w:hAnsi="Times New Roman" w:cs="Times New Roman"/>
                <w:sz w:val="20"/>
                <w:szCs w:val="20"/>
              </w:rPr>
              <w:t xml:space="preserve">, Suva and Pago </w:t>
            </w:r>
            <w:proofErr w:type="spellStart"/>
            <w:r w:rsidRPr="00CF090E">
              <w:rPr>
                <w:rFonts w:ascii="Times New Roman" w:eastAsia="Times New Roman" w:hAnsi="Times New Roman" w:cs="Times New Roman"/>
                <w:sz w:val="20"/>
                <w:szCs w:val="20"/>
              </w:rPr>
              <w:t>pago</w:t>
            </w:r>
            <w:proofErr w:type="spellEnd"/>
            <w:r w:rsidRPr="00CF090E">
              <w:rPr>
                <w:rFonts w:ascii="Times New Roman" w:eastAsia="Times New Roman" w:hAnsi="Times New Roman" w:cs="Times New Roman"/>
                <w:sz w:val="20"/>
                <w:szCs w:val="20"/>
              </w:rPr>
              <w:t xml:space="preserve"> (AR </w:t>
            </w:r>
            <w:proofErr w:type="spellStart"/>
            <w:r w:rsidRPr="00CF090E">
              <w:rPr>
                <w:rFonts w:ascii="Times New Roman" w:eastAsia="Times New Roman" w:hAnsi="Times New Roman" w:cs="Times New Roman"/>
                <w:sz w:val="20"/>
                <w:szCs w:val="20"/>
              </w:rPr>
              <w:t>Pt</w:t>
            </w:r>
            <w:proofErr w:type="spellEnd"/>
            <w:r w:rsidRPr="00CF090E">
              <w:rPr>
                <w:rFonts w:ascii="Times New Roman" w:eastAsia="Times New Roman" w:hAnsi="Times New Roman" w:cs="Times New Roman"/>
                <w:sz w:val="20"/>
                <w:szCs w:val="20"/>
              </w:rPr>
              <w:t xml:space="preserve"> 1, 2013 pg.14)</w:t>
            </w:r>
            <w:r w:rsidRPr="00CF090E">
              <w:rPr>
                <w:rFonts w:ascii="Times New Roman" w:eastAsia="Times New Roman" w:hAnsi="Times New Roman" w:cs="Times New Roman"/>
                <w:sz w:val="20"/>
                <w:szCs w:val="20"/>
              </w:rPr>
              <w:br/>
              <w:t> </w:t>
            </w:r>
            <w:r w:rsidRPr="00CF090E">
              <w:rPr>
                <w:rFonts w:ascii="Times New Roman" w:eastAsia="Times New Roman" w:hAnsi="Times New Roman" w:cs="Times New Roman"/>
                <w:sz w:val="20"/>
                <w:szCs w:val="20"/>
              </w:rPr>
              <w:br/>
              <w:t xml:space="preserve">Apart from the sentence above, there appeared to be no report on </w:t>
            </w:r>
            <w:proofErr w:type="spellStart"/>
            <w:r w:rsidRPr="00CF090E">
              <w:rPr>
                <w:rFonts w:ascii="Times New Roman" w:eastAsia="Times New Roman" w:hAnsi="Times New Roman" w:cs="Times New Roman"/>
                <w:sz w:val="20"/>
                <w:szCs w:val="20"/>
              </w:rPr>
              <w:t>transhipment</w:t>
            </w:r>
            <w:proofErr w:type="spellEnd"/>
            <w:r w:rsidRPr="00CF090E">
              <w:rPr>
                <w:rFonts w:ascii="Times New Roman" w:eastAsia="Times New Roman" w:hAnsi="Times New Roman" w:cs="Times New Roman"/>
                <w:sz w:val="20"/>
                <w:szCs w:val="20"/>
              </w:rPr>
              <w:t xml:space="preserve"> activities in accordance with Annex II, provided in AR </w:t>
            </w:r>
            <w:proofErr w:type="spellStart"/>
            <w:r w:rsidRPr="00CF090E">
              <w:rPr>
                <w:rFonts w:ascii="Times New Roman" w:eastAsia="Times New Roman" w:hAnsi="Times New Roman" w:cs="Times New Roman"/>
                <w:sz w:val="20"/>
                <w:szCs w:val="20"/>
              </w:rPr>
              <w:t>Pt</w:t>
            </w:r>
            <w:proofErr w:type="spellEnd"/>
            <w:r w:rsidRPr="00CF090E">
              <w:rPr>
                <w:rFonts w:ascii="Times New Roman" w:eastAsia="Times New Roman" w:hAnsi="Times New Roman" w:cs="Times New Roman"/>
                <w:sz w:val="20"/>
                <w:szCs w:val="20"/>
              </w:rPr>
              <w:t xml:space="preserve"> 1.</w:t>
            </w:r>
          </w:p>
        </w:tc>
        <w:tc>
          <w:tcPr>
            <w:tcW w:w="1571" w:type="pct"/>
            <w:hideMark/>
          </w:tcPr>
          <w:p w:rsidR="00CF090E" w:rsidRPr="00CF090E" w:rsidRDefault="00CF090E" w:rsidP="00C42AE3">
            <w:pPr>
              <w:rPr>
                <w:rFonts w:ascii="Times New Roman" w:eastAsia="Times New Roman" w:hAnsi="Times New Roman" w:cs="Times New Roman"/>
                <w:sz w:val="20"/>
                <w:szCs w:val="20"/>
              </w:rPr>
            </w:pPr>
            <w:r w:rsidRPr="00CF090E">
              <w:rPr>
                <w:rFonts w:ascii="Times New Roman" w:eastAsia="Times New Roman" w:hAnsi="Times New Roman" w:cs="Times New Roman"/>
                <w:sz w:val="20"/>
                <w:szCs w:val="20"/>
              </w:rPr>
              <w:t xml:space="preserve">Flag CCM Reporting Requirement = CCMs shall report on all </w:t>
            </w:r>
            <w:proofErr w:type="spellStart"/>
            <w:r w:rsidRPr="00CF090E">
              <w:rPr>
                <w:rFonts w:ascii="Times New Roman" w:eastAsia="Times New Roman" w:hAnsi="Times New Roman" w:cs="Times New Roman"/>
                <w:sz w:val="20"/>
                <w:szCs w:val="20"/>
              </w:rPr>
              <w:t>transhipment</w:t>
            </w:r>
            <w:proofErr w:type="spellEnd"/>
            <w:r w:rsidRPr="00CF090E">
              <w:rPr>
                <w:rFonts w:ascii="Times New Roman" w:eastAsia="Times New Roman" w:hAnsi="Times New Roman" w:cs="Times New Roman"/>
                <w:sz w:val="20"/>
                <w:szCs w:val="20"/>
              </w:rPr>
              <w:t xml:space="preserve"> activities covered by this Measure (including </w:t>
            </w:r>
            <w:proofErr w:type="spellStart"/>
            <w:r w:rsidRPr="00CF090E">
              <w:rPr>
                <w:rFonts w:ascii="Times New Roman" w:eastAsia="Times New Roman" w:hAnsi="Times New Roman" w:cs="Times New Roman"/>
                <w:sz w:val="20"/>
                <w:szCs w:val="20"/>
              </w:rPr>
              <w:t>transhipment</w:t>
            </w:r>
            <w:proofErr w:type="spellEnd"/>
            <w:r w:rsidRPr="00CF090E">
              <w:rPr>
                <w:rFonts w:ascii="Times New Roman" w:eastAsia="Times New Roman" w:hAnsi="Times New Roman" w:cs="Times New Roman"/>
                <w:sz w:val="20"/>
                <w:szCs w:val="20"/>
              </w:rPr>
              <w:t xml:space="preserve"> activities that occur in ports or EEZs) as part of their Annual Report in accordance with the guidelines at Annex II. In doing so, CCMs shall take all reasonable steps to validate and where possible, correct information received from vessels undertaking </w:t>
            </w:r>
            <w:proofErr w:type="spellStart"/>
            <w:r w:rsidRPr="00CF090E">
              <w:rPr>
                <w:rFonts w:ascii="Times New Roman" w:eastAsia="Times New Roman" w:hAnsi="Times New Roman" w:cs="Times New Roman"/>
                <w:sz w:val="20"/>
                <w:szCs w:val="20"/>
              </w:rPr>
              <w:t>transhipment</w:t>
            </w:r>
            <w:proofErr w:type="spellEnd"/>
            <w:r w:rsidRPr="00CF090E">
              <w:rPr>
                <w:rFonts w:ascii="Times New Roman" w:eastAsia="Times New Roman" w:hAnsi="Times New Roman" w:cs="Times New Roman"/>
                <w:sz w:val="20"/>
                <w:szCs w:val="20"/>
              </w:rPr>
              <w:t xml:space="preserve"> using all available information such as catch and effort data, position data, observer reports and port monitoring data.</w:t>
            </w:r>
            <w:r w:rsidRPr="00CF090E">
              <w:rPr>
                <w:rFonts w:ascii="Times New Roman" w:eastAsia="Times New Roman" w:hAnsi="Times New Roman" w:cs="Times New Roman"/>
                <w:sz w:val="20"/>
                <w:szCs w:val="20"/>
              </w:rPr>
              <w:br/>
              <w:t> </w:t>
            </w:r>
            <w:r w:rsidRPr="00CF090E">
              <w:rPr>
                <w:rFonts w:ascii="Times New Roman" w:eastAsia="Times New Roman" w:hAnsi="Times New Roman" w:cs="Times New Roman"/>
                <w:sz w:val="20"/>
                <w:szCs w:val="20"/>
              </w:rPr>
              <w:br/>
            </w:r>
            <w:r w:rsidRPr="00CF090E">
              <w:rPr>
                <w:rFonts w:ascii="Times New Roman" w:eastAsia="Times New Roman" w:hAnsi="Times New Roman" w:cs="Times New Roman"/>
                <w:b/>
                <w:bCs/>
                <w:sz w:val="20"/>
                <w:szCs w:val="20"/>
              </w:rPr>
              <w:t xml:space="preserve">Additional information needed:  please provide report on all </w:t>
            </w:r>
            <w:proofErr w:type="spellStart"/>
            <w:r w:rsidRPr="00CF090E">
              <w:rPr>
                <w:rFonts w:ascii="Times New Roman" w:eastAsia="Times New Roman" w:hAnsi="Times New Roman" w:cs="Times New Roman"/>
                <w:b/>
                <w:bCs/>
                <w:sz w:val="20"/>
                <w:szCs w:val="20"/>
              </w:rPr>
              <w:t>transhipment</w:t>
            </w:r>
            <w:proofErr w:type="spellEnd"/>
            <w:r w:rsidRPr="00CF090E">
              <w:rPr>
                <w:rFonts w:ascii="Times New Roman" w:eastAsia="Times New Roman" w:hAnsi="Times New Roman" w:cs="Times New Roman"/>
                <w:b/>
                <w:bCs/>
                <w:sz w:val="20"/>
                <w:szCs w:val="20"/>
              </w:rPr>
              <w:t xml:space="preserve"> activities, including activities that occur in ports or in EEZ, in accordance with the guidelines at Annex II.  This was to have been included in AR </w:t>
            </w:r>
            <w:proofErr w:type="spellStart"/>
            <w:r w:rsidRPr="00CF090E">
              <w:rPr>
                <w:rFonts w:ascii="Times New Roman" w:eastAsia="Times New Roman" w:hAnsi="Times New Roman" w:cs="Times New Roman"/>
                <w:b/>
                <w:bCs/>
                <w:sz w:val="20"/>
                <w:szCs w:val="20"/>
              </w:rPr>
              <w:t>Pt</w:t>
            </w:r>
            <w:proofErr w:type="spellEnd"/>
            <w:r w:rsidRPr="00CF090E">
              <w:rPr>
                <w:rFonts w:ascii="Times New Roman" w:eastAsia="Times New Roman" w:hAnsi="Times New Roman" w:cs="Times New Roman"/>
                <w:b/>
                <w:bCs/>
                <w:sz w:val="20"/>
                <w:szCs w:val="20"/>
              </w:rPr>
              <w:t xml:space="preserve"> 1.  </w:t>
            </w:r>
          </w:p>
        </w:tc>
        <w:tc>
          <w:tcPr>
            <w:tcW w:w="1305" w:type="pct"/>
            <w:gridSpan w:val="2"/>
            <w:hideMark/>
          </w:tcPr>
          <w:p w:rsidR="00CF090E" w:rsidRDefault="00CF090E" w:rsidP="00CF090E">
            <w:pPr>
              <w:rPr>
                <w:rFonts w:ascii="Times New Roman" w:eastAsia="Times New Roman" w:hAnsi="Times New Roman" w:cs="Times New Roman"/>
                <w:sz w:val="20"/>
                <w:szCs w:val="20"/>
              </w:rPr>
            </w:pPr>
            <w:r>
              <w:rPr>
                <w:rFonts w:ascii="Times New Roman" w:eastAsia="Times New Roman" w:hAnsi="Times New Roman" w:cs="Times New Roman"/>
                <w:sz w:val="20"/>
                <w:szCs w:val="20"/>
              </w:rPr>
              <w:t>On 24</w:t>
            </w:r>
            <w:r w:rsidRPr="00CF090E">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September WCPFC received a report providing the additional information </w:t>
            </w:r>
            <w:r w:rsidRPr="00CF090E">
              <w:rPr>
                <w:rFonts w:ascii="Times New Roman" w:eastAsia="Times New Roman" w:hAnsi="Times New Roman" w:cs="Times New Roman"/>
                <w:sz w:val="20"/>
                <w:szCs w:val="20"/>
              </w:rPr>
              <w:t>required under CMM 2009-06 paragraph 11</w:t>
            </w:r>
            <w:r>
              <w:rPr>
                <w:rFonts w:ascii="Times New Roman" w:eastAsia="Times New Roman" w:hAnsi="Times New Roman" w:cs="Times New Roman"/>
                <w:sz w:val="20"/>
                <w:szCs w:val="20"/>
              </w:rPr>
              <w:t xml:space="preserve">.  The cover email noted that this </w:t>
            </w:r>
            <w:r w:rsidRPr="00CF090E">
              <w:rPr>
                <w:rFonts w:ascii="Times New Roman" w:eastAsia="Times New Roman" w:hAnsi="Times New Roman" w:cs="Times New Roman"/>
                <w:sz w:val="20"/>
                <w:szCs w:val="20"/>
              </w:rPr>
              <w:t xml:space="preserve">was not submitted with </w:t>
            </w:r>
            <w:r>
              <w:rPr>
                <w:rFonts w:ascii="Times New Roman" w:eastAsia="Times New Roman" w:hAnsi="Times New Roman" w:cs="Times New Roman"/>
                <w:sz w:val="20"/>
                <w:szCs w:val="20"/>
              </w:rPr>
              <w:t>NZs</w:t>
            </w:r>
            <w:r w:rsidRPr="00CF090E">
              <w:rPr>
                <w:rFonts w:ascii="Times New Roman" w:eastAsia="Times New Roman" w:hAnsi="Times New Roman" w:cs="Times New Roman"/>
                <w:sz w:val="20"/>
                <w:szCs w:val="20"/>
              </w:rPr>
              <w:t xml:space="preserve"> Part 1 2013 report due to an administrative oversight</w:t>
            </w:r>
            <w:r>
              <w:rPr>
                <w:rFonts w:ascii="Times New Roman" w:eastAsia="Times New Roman" w:hAnsi="Times New Roman" w:cs="Times New Roman"/>
                <w:sz w:val="20"/>
                <w:szCs w:val="20"/>
              </w:rPr>
              <w:t xml:space="preserve">.  </w:t>
            </w:r>
          </w:p>
          <w:p w:rsidR="00CF090E" w:rsidRDefault="00CF090E" w:rsidP="00CF090E">
            <w:pPr>
              <w:rPr>
                <w:rFonts w:ascii="Times New Roman" w:eastAsia="Times New Roman" w:hAnsi="Times New Roman" w:cs="Times New Roman"/>
                <w:sz w:val="20"/>
                <w:szCs w:val="20"/>
              </w:rPr>
            </w:pPr>
          </w:p>
          <w:p w:rsidR="00CF090E" w:rsidRPr="00CF090E" w:rsidRDefault="00CF090E" w:rsidP="00CF090E">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WCPFC notes that the report from NZ provided quantities and number transshipments, by species, in 2012 against headings matching those listed in (1) and (2) of Annex II of CMM 2009-06.</w:t>
            </w:r>
            <w:bookmarkStart w:id="0" w:name="_GoBack"/>
            <w:bookmarkEnd w:id="0"/>
          </w:p>
        </w:tc>
      </w:tr>
    </w:tbl>
    <w:p w:rsidR="00C42AE3" w:rsidRDefault="00C42AE3"/>
    <w:sectPr w:rsidR="00C42AE3" w:rsidSect="00C42AE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E3"/>
    <w:rsid w:val="00260FD2"/>
    <w:rsid w:val="00BB3176"/>
    <w:rsid w:val="00C42AE3"/>
    <w:rsid w:val="00CF090E"/>
    <w:rsid w:val="00D003CE"/>
    <w:rsid w:val="00FB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Taholo</dc:creator>
  <cp:lastModifiedBy>Lara Manarangi-Trott</cp:lastModifiedBy>
  <cp:revision>2</cp:revision>
  <dcterms:created xsi:type="dcterms:W3CDTF">2013-09-24T03:43:00Z</dcterms:created>
  <dcterms:modified xsi:type="dcterms:W3CDTF">2013-09-24T03:43:00Z</dcterms:modified>
</cp:coreProperties>
</file>