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95" w:rsidRPr="00F6548C" w:rsidRDefault="002B4B95" w:rsidP="002B4B95">
      <w:pPr>
        <w:spacing w:after="0" w:line="240" w:lineRule="auto"/>
        <w:jc w:val="center"/>
        <w:rPr>
          <w:b/>
          <w:sz w:val="14"/>
        </w:rPr>
      </w:pPr>
    </w:p>
    <w:p w:rsidR="002B4B95" w:rsidRDefault="002B4B95" w:rsidP="002B4B95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EUROPEAN UNION</w:t>
      </w:r>
    </w:p>
    <w:p w:rsidR="002B4B95" w:rsidRDefault="002B4B95" w:rsidP="002B4B95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>European Union</w:t>
      </w:r>
      <w:r>
        <w:rPr>
          <w:b/>
        </w:rPr>
        <w:t xml:space="preserve"> </w:t>
      </w:r>
      <w:r w:rsidRPr="00761BF6">
        <w:rPr>
          <w:b/>
        </w:rPr>
        <w:t>- covering 2011 activities</w:t>
      </w:r>
    </w:p>
    <w:p w:rsidR="002B4B95" w:rsidRPr="00761BF6" w:rsidRDefault="002B4B95" w:rsidP="002B4B95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159"/>
        <w:gridCol w:w="2308"/>
        <w:gridCol w:w="159"/>
        <w:gridCol w:w="234"/>
        <w:gridCol w:w="2074"/>
        <w:gridCol w:w="669"/>
        <w:gridCol w:w="2467"/>
        <w:gridCol w:w="2467"/>
      </w:tblGrid>
      <w:tr w:rsidR="002B4B95" w:rsidRPr="00F6548C" w:rsidTr="00E51E36">
        <w:tc>
          <w:tcPr>
            <w:tcW w:w="2308" w:type="dxa"/>
            <w:shd w:val="clear" w:color="auto" w:fill="C6D9F1" w:themeFill="text2" w:themeFillTint="33"/>
          </w:tcPr>
          <w:p w:rsidR="002B4B95" w:rsidRPr="00F6548C" w:rsidRDefault="002B4B95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2860" w:type="dxa"/>
            <w:gridSpan w:val="4"/>
            <w:shd w:val="clear" w:color="auto" w:fill="C6D9F1" w:themeFill="text2" w:themeFillTint="33"/>
          </w:tcPr>
          <w:p w:rsidR="002B4B95" w:rsidRPr="00F6548C" w:rsidRDefault="002B4B95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743" w:type="dxa"/>
            <w:gridSpan w:val="2"/>
            <w:shd w:val="clear" w:color="auto" w:fill="C6D9F1" w:themeFill="text2" w:themeFillTint="33"/>
          </w:tcPr>
          <w:p w:rsidR="002B4B95" w:rsidRPr="00F6548C" w:rsidRDefault="002B4B95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Pr="00F6548C" w:rsidRDefault="002B4B95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2B4B95" w:rsidP="007360EF">
            <w:pPr>
              <w:rPr>
                <w:b/>
              </w:rPr>
            </w:pPr>
            <w:r>
              <w:rPr>
                <w:b/>
              </w:rPr>
              <w:t>AR Part 2 2012 CCM Reponses</w:t>
            </w:r>
            <w:r>
              <w:rPr>
                <w:b/>
              </w:rPr>
              <w:t xml:space="preserve"> </w:t>
            </w:r>
          </w:p>
        </w:tc>
      </w:tr>
      <w:tr w:rsidR="002B4B95" w:rsidRPr="00F6548C" w:rsidTr="002B4B95">
        <w:tc>
          <w:tcPr>
            <w:tcW w:w="2308" w:type="dxa"/>
            <w:shd w:val="clear" w:color="auto" w:fill="auto"/>
          </w:tcPr>
          <w:p w:rsidR="002B4B95" w:rsidRPr="00F6548C" w:rsidRDefault="002B4B95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2860" w:type="dxa"/>
            <w:gridSpan w:val="4"/>
          </w:tcPr>
          <w:p w:rsidR="002B4B95" w:rsidRDefault="002B4B95" w:rsidP="00154313">
            <w:pPr>
              <w:jc w:val="both"/>
            </w:pPr>
            <w:r>
              <w:t xml:space="preserve">2008-01 </w:t>
            </w:r>
            <w:proofErr w:type="spellStart"/>
            <w:r>
              <w:t>para</w:t>
            </w:r>
            <w:proofErr w:type="spellEnd"/>
            <w:r>
              <w:t xml:space="preserve"> 10 High seas: limit purse seine effort in days fished to 2004 or average of 2001-2004</w:t>
            </w:r>
          </w:p>
          <w:p w:rsidR="002B4B95" w:rsidRDefault="002B4B95" w:rsidP="00410E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2B4B95" w:rsidRDefault="002B4B95" w:rsidP="00410E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410E8A">
              <w:rPr>
                <w:rFonts w:cstheme="minorHAnsi"/>
              </w:rPr>
              <w:t>Potential implementation or compliance issue, provisional purse seine days fished estimate for 2011 appears to exceed the limit</w:t>
            </w:r>
          </w:p>
          <w:p w:rsidR="002B4B95" w:rsidRDefault="002B4B95" w:rsidP="00410E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2B4B95" w:rsidRPr="00410E8A" w:rsidRDefault="002B4B95" w:rsidP="002B4B95">
            <w:pPr>
              <w:pStyle w:val="ListParagraph"/>
              <w:numPr>
                <w:ilvl w:val="0"/>
                <w:numId w:val="9"/>
              </w:numPr>
              <w:tabs>
                <w:tab w:val="left" w:pos="898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cstheme="minorHAnsi"/>
              </w:rPr>
            </w:pPr>
            <w:r w:rsidRPr="00410E8A">
              <w:rPr>
                <w:rFonts w:cstheme="minorHAnsi"/>
              </w:rPr>
              <w:t>PS licenses limited to the number permitted under bilateral fisheries agreements with coastal States inthe Convention Area.</w:t>
            </w:r>
          </w:p>
          <w:p w:rsidR="002B4B95" w:rsidRPr="00410E8A" w:rsidRDefault="002B4B95" w:rsidP="002B4B9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2B4B95" w:rsidRPr="00122633" w:rsidRDefault="002B4B95" w:rsidP="002B4B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2"/>
              <w:jc w:val="both"/>
              <w:rPr>
                <w:rFonts w:cstheme="minorHAnsi"/>
              </w:rPr>
            </w:pPr>
            <w:r w:rsidRPr="00410E8A">
              <w:rPr>
                <w:rFonts w:cstheme="minorHAnsi"/>
              </w:rPr>
              <w:t xml:space="preserve">The EU applies limits on catches as per paragraph 7, and Schedule 7 of 2008-01. The number of licenses has been limited by internal legislation. The presence has not </w:t>
            </w:r>
            <w:r w:rsidRPr="00410E8A">
              <w:rPr>
                <w:rFonts w:cstheme="minorHAnsi"/>
              </w:rPr>
              <w:lastRenderedPageBreak/>
              <w:t>been increased over the years.</w:t>
            </w:r>
          </w:p>
          <w:p w:rsidR="002B4B95" w:rsidRPr="00F6548C" w:rsidRDefault="002B4B95" w:rsidP="00154313">
            <w:pPr>
              <w:jc w:val="both"/>
            </w:pPr>
          </w:p>
        </w:tc>
        <w:tc>
          <w:tcPr>
            <w:tcW w:w="2743" w:type="dxa"/>
            <w:gridSpan w:val="2"/>
          </w:tcPr>
          <w:p w:rsidR="002B4B95" w:rsidRPr="00F6548C" w:rsidRDefault="002B4B95" w:rsidP="00154313">
            <w:pPr>
              <w:jc w:val="both"/>
            </w:pPr>
          </w:p>
        </w:tc>
        <w:tc>
          <w:tcPr>
            <w:tcW w:w="2467" w:type="dxa"/>
          </w:tcPr>
          <w:p w:rsidR="002B4B95" w:rsidRDefault="002B4B95" w:rsidP="00154313">
            <w:pPr>
              <w:jc w:val="both"/>
            </w:pPr>
            <w:r>
              <w:t>C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5401EF" w:rsidP="00154313">
            <w:pPr>
              <w:jc w:val="both"/>
            </w:pPr>
            <w:r>
              <w:t>EU responded “YES” and state “The flag State was reminded of this obligation</w:t>
            </w:r>
            <w:bookmarkStart w:id="0" w:name="_GoBack"/>
            <w:bookmarkEnd w:id="0"/>
          </w:p>
        </w:tc>
      </w:tr>
      <w:tr w:rsidR="002B4B95" w:rsidRPr="00F6548C" w:rsidTr="002B4B95">
        <w:tc>
          <w:tcPr>
            <w:tcW w:w="2308" w:type="dxa"/>
            <w:shd w:val="clear" w:color="auto" w:fill="auto"/>
          </w:tcPr>
          <w:p w:rsidR="002B4B95" w:rsidRPr="00F6548C" w:rsidRDefault="002B4B95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lastRenderedPageBreak/>
              <w:t>Catch and effort reporting</w:t>
            </w:r>
          </w:p>
        </w:tc>
        <w:tc>
          <w:tcPr>
            <w:tcW w:w="2860" w:type="dxa"/>
            <w:gridSpan w:val="4"/>
          </w:tcPr>
          <w:p w:rsidR="002B4B95" w:rsidRPr="00F6548C" w:rsidRDefault="002B4B95" w:rsidP="00154313">
            <w:pPr>
              <w:jc w:val="both"/>
            </w:pPr>
            <w:r>
              <w:t>None</w:t>
            </w:r>
          </w:p>
        </w:tc>
        <w:tc>
          <w:tcPr>
            <w:tcW w:w="2743" w:type="dxa"/>
            <w:gridSpan w:val="2"/>
          </w:tcPr>
          <w:p w:rsidR="002B4B95" w:rsidRPr="00F6548C" w:rsidRDefault="002B4B95" w:rsidP="00154313">
            <w:pPr>
              <w:jc w:val="both"/>
            </w:pPr>
          </w:p>
        </w:tc>
        <w:tc>
          <w:tcPr>
            <w:tcW w:w="2467" w:type="dxa"/>
          </w:tcPr>
          <w:p w:rsidR="002B4B95" w:rsidRDefault="002B4B95" w:rsidP="00154313">
            <w:pPr>
              <w:jc w:val="both"/>
            </w:pPr>
            <w:r>
              <w:t>A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2B4B95" w:rsidP="00154313">
            <w:pPr>
              <w:jc w:val="both"/>
            </w:pPr>
          </w:p>
        </w:tc>
      </w:tr>
      <w:tr w:rsidR="002B4B95" w:rsidRPr="00F6548C" w:rsidTr="002B4B95">
        <w:tc>
          <w:tcPr>
            <w:tcW w:w="2308" w:type="dxa"/>
            <w:shd w:val="clear" w:color="auto" w:fill="auto"/>
          </w:tcPr>
          <w:p w:rsidR="002B4B95" w:rsidRPr="00F6548C" w:rsidRDefault="002B4B95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2860" w:type="dxa"/>
            <w:gridSpan w:val="4"/>
          </w:tcPr>
          <w:p w:rsidR="002B4B95" w:rsidRPr="00EC2636" w:rsidRDefault="002B4B95" w:rsidP="00410E8A">
            <w:pPr>
              <w:jc w:val="both"/>
            </w:pPr>
            <w:r w:rsidRPr="00EC2636">
              <w:t>None</w:t>
            </w:r>
          </w:p>
        </w:tc>
        <w:tc>
          <w:tcPr>
            <w:tcW w:w="2743" w:type="dxa"/>
            <w:gridSpan w:val="2"/>
          </w:tcPr>
          <w:p w:rsidR="002B4B95" w:rsidRPr="00F6548C" w:rsidRDefault="002B4B95" w:rsidP="00154313">
            <w:pPr>
              <w:jc w:val="both"/>
            </w:pPr>
          </w:p>
        </w:tc>
        <w:tc>
          <w:tcPr>
            <w:tcW w:w="2467" w:type="dxa"/>
          </w:tcPr>
          <w:p w:rsidR="002B4B95" w:rsidRDefault="002B4B95" w:rsidP="00154313">
            <w:pPr>
              <w:jc w:val="both"/>
            </w:pPr>
            <w:r>
              <w:t>A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2B4B95" w:rsidP="00154313">
            <w:pPr>
              <w:jc w:val="both"/>
            </w:pPr>
          </w:p>
        </w:tc>
      </w:tr>
      <w:tr w:rsidR="002B4B95" w:rsidRPr="00F6548C" w:rsidTr="002B4B95">
        <w:tc>
          <w:tcPr>
            <w:tcW w:w="2308" w:type="dxa"/>
            <w:shd w:val="clear" w:color="auto" w:fill="auto"/>
          </w:tcPr>
          <w:p w:rsidR="002B4B95" w:rsidRPr="00F6548C" w:rsidRDefault="002B4B95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2860" w:type="dxa"/>
            <w:gridSpan w:val="4"/>
          </w:tcPr>
          <w:p w:rsidR="002B4B95" w:rsidRPr="00EC2636" w:rsidRDefault="002B4B95" w:rsidP="00410E8A">
            <w:pPr>
              <w:jc w:val="both"/>
            </w:pPr>
            <w:r w:rsidRPr="00EC2636">
              <w:t>None</w:t>
            </w:r>
          </w:p>
        </w:tc>
        <w:tc>
          <w:tcPr>
            <w:tcW w:w="2743" w:type="dxa"/>
            <w:gridSpan w:val="2"/>
          </w:tcPr>
          <w:p w:rsidR="002B4B95" w:rsidRPr="00F6548C" w:rsidRDefault="002B4B95" w:rsidP="00154313">
            <w:pPr>
              <w:jc w:val="both"/>
            </w:pPr>
          </w:p>
        </w:tc>
        <w:tc>
          <w:tcPr>
            <w:tcW w:w="2467" w:type="dxa"/>
          </w:tcPr>
          <w:p w:rsidR="002B4B95" w:rsidRDefault="002B4B95" w:rsidP="00154313">
            <w:pPr>
              <w:jc w:val="both"/>
            </w:pPr>
            <w:r>
              <w:t>A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2B4B95" w:rsidP="00154313">
            <w:pPr>
              <w:jc w:val="both"/>
            </w:pPr>
          </w:p>
        </w:tc>
      </w:tr>
      <w:tr w:rsidR="002B4B95" w:rsidRPr="00F6548C" w:rsidTr="002B4B95">
        <w:tc>
          <w:tcPr>
            <w:tcW w:w="2308" w:type="dxa"/>
            <w:shd w:val="clear" w:color="auto" w:fill="auto"/>
          </w:tcPr>
          <w:p w:rsidR="002B4B95" w:rsidRPr="00F6548C" w:rsidRDefault="002B4B95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2860" w:type="dxa"/>
            <w:gridSpan w:val="4"/>
          </w:tcPr>
          <w:p w:rsidR="002B4B95" w:rsidRDefault="002B4B95" w:rsidP="00410E8A">
            <w:pPr>
              <w:jc w:val="both"/>
            </w:pPr>
            <w:r>
              <w:t>Estimates of discards:</w:t>
            </w:r>
          </w:p>
          <w:p w:rsidR="002B4B95" w:rsidRDefault="002B4B95" w:rsidP="002B4B95">
            <w:pPr>
              <w:pStyle w:val="ListParagraph"/>
              <w:numPr>
                <w:ilvl w:val="0"/>
                <w:numId w:val="10"/>
              </w:numPr>
              <w:ind w:left="342" w:hanging="342"/>
            </w:pPr>
            <w:r>
              <w:t>Need additional information on estimate of discards for sharks.</w:t>
            </w:r>
          </w:p>
          <w:p w:rsidR="002B4B95" w:rsidRPr="00F6548C" w:rsidRDefault="002B4B95" w:rsidP="008507A9">
            <w:pPr>
              <w:pStyle w:val="ListParagraph"/>
              <w:ind w:left="342"/>
              <w:jc w:val="both"/>
            </w:pPr>
          </w:p>
        </w:tc>
        <w:tc>
          <w:tcPr>
            <w:tcW w:w="2743" w:type="dxa"/>
            <w:gridSpan w:val="2"/>
          </w:tcPr>
          <w:p w:rsidR="002B4B95" w:rsidRDefault="002B4B95" w:rsidP="00DA70A1">
            <w:pPr>
              <w:jc w:val="both"/>
            </w:pPr>
            <w:r>
              <w:t xml:space="preserve">For LL:  EU state that, there were no reported sharks discards because sharks are usually kept.  And yes, </w:t>
            </w:r>
            <w:proofErr w:type="spellStart"/>
            <w:r>
              <w:t>bycatch</w:t>
            </w:r>
            <w:proofErr w:type="spellEnd"/>
            <w:r>
              <w:t xml:space="preserve"> data is provided for PS.</w:t>
            </w:r>
          </w:p>
          <w:p w:rsidR="002B4B95" w:rsidRPr="00F6548C" w:rsidRDefault="002B4B95" w:rsidP="00DA70A1">
            <w:pPr>
              <w:jc w:val="both"/>
            </w:pPr>
          </w:p>
        </w:tc>
        <w:tc>
          <w:tcPr>
            <w:tcW w:w="2467" w:type="dxa"/>
          </w:tcPr>
          <w:p w:rsidR="002B4B95" w:rsidRDefault="002B4B95" w:rsidP="00154313">
            <w:pPr>
              <w:jc w:val="both"/>
            </w:pPr>
            <w:r>
              <w:t>A</w:t>
            </w:r>
          </w:p>
        </w:tc>
        <w:tc>
          <w:tcPr>
            <w:tcW w:w="2467" w:type="dxa"/>
            <w:shd w:val="clear" w:color="auto" w:fill="C6D9F1" w:themeFill="text2" w:themeFillTint="33"/>
          </w:tcPr>
          <w:p w:rsidR="002B4B95" w:rsidRDefault="002B4B95" w:rsidP="00154313">
            <w:pPr>
              <w:jc w:val="both"/>
            </w:pPr>
          </w:p>
        </w:tc>
      </w:tr>
      <w:tr w:rsidR="002B4B95" w:rsidRPr="00F6548C" w:rsidTr="00E51E36">
        <w:trPr>
          <w:gridAfter w:val="5"/>
          <w:wAfter w:w="7911" w:type="dxa"/>
        </w:trPr>
        <w:tc>
          <w:tcPr>
            <w:tcW w:w="2467" w:type="dxa"/>
            <w:gridSpan w:val="2"/>
            <w:shd w:val="clear" w:color="auto" w:fill="C6D9F1" w:themeFill="text2" w:themeFillTint="33"/>
          </w:tcPr>
          <w:p w:rsidR="002B4B95" w:rsidRPr="00F6548C" w:rsidRDefault="002B4B95" w:rsidP="00154313">
            <w:pPr>
              <w:jc w:val="both"/>
            </w:pPr>
          </w:p>
        </w:tc>
        <w:tc>
          <w:tcPr>
            <w:tcW w:w="2467" w:type="dxa"/>
            <w:gridSpan w:val="2"/>
            <w:shd w:val="clear" w:color="auto" w:fill="C6D9F1" w:themeFill="text2" w:themeFillTint="33"/>
          </w:tcPr>
          <w:p w:rsidR="002B4B95" w:rsidRPr="00F6548C" w:rsidRDefault="002B4B95" w:rsidP="00154313">
            <w:pPr>
              <w:jc w:val="both"/>
            </w:pPr>
          </w:p>
        </w:tc>
      </w:tr>
      <w:tr w:rsidR="002B4B95" w:rsidRPr="00F6548C" w:rsidTr="00E51E36">
        <w:trPr>
          <w:gridAfter w:val="3"/>
          <w:wAfter w:w="5603" w:type="dxa"/>
        </w:trPr>
        <w:tc>
          <w:tcPr>
            <w:tcW w:w="2308" w:type="dxa"/>
            <w:shd w:val="clear" w:color="auto" w:fill="auto"/>
            <w:vAlign w:val="center"/>
          </w:tcPr>
          <w:p w:rsidR="002B4B95" w:rsidRPr="00A2601B" w:rsidRDefault="002B4B95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2467" w:type="dxa"/>
            <w:gridSpan w:val="2"/>
            <w:shd w:val="clear" w:color="auto" w:fill="FDE9D9" w:themeFill="accent6" w:themeFillTint="33"/>
          </w:tcPr>
          <w:p w:rsidR="002B4B95" w:rsidRDefault="002B4B95" w:rsidP="00154313">
            <w:pPr>
              <w:jc w:val="both"/>
              <w:rPr>
                <w:b/>
                <w:i/>
              </w:rPr>
            </w:pPr>
          </w:p>
          <w:p w:rsidR="002B4B95" w:rsidRPr="00A2601B" w:rsidRDefault="002B4B95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2467" w:type="dxa"/>
            <w:gridSpan w:val="3"/>
            <w:shd w:val="clear" w:color="auto" w:fill="FDE9D9" w:themeFill="accent6" w:themeFillTint="33"/>
          </w:tcPr>
          <w:p w:rsidR="002B4B95" w:rsidRDefault="002B4B95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2773F6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31" w:rsidRDefault="006D1A31" w:rsidP="00A72D72">
      <w:pPr>
        <w:spacing w:after="0" w:line="240" w:lineRule="auto"/>
      </w:pPr>
      <w:r>
        <w:separator/>
      </w:r>
    </w:p>
  </w:endnote>
  <w:endnote w:type="continuationSeparator" w:id="0">
    <w:p w:rsidR="006D1A31" w:rsidRDefault="006D1A31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31" w:rsidRDefault="006D1A31" w:rsidP="00A72D72">
      <w:pPr>
        <w:spacing w:after="0" w:line="240" w:lineRule="auto"/>
      </w:pPr>
      <w:r>
        <w:separator/>
      </w:r>
    </w:p>
  </w:footnote>
  <w:footnote w:type="continuationSeparator" w:id="0">
    <w:p w:rsidR="006D1A31" w:rsidRDefault="006D1A31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37D97"/>
    <w:rsid w:val="00051F0B"/>
    <w:rsid w:val="000849BA"/>
    <w:rsid w:val="000B48B3"/>
    <w:rsid w:val="000C31AC"/>
    <w:rsid w:val="000C74A6"/>
    <w:rsid w:val="000E4665"/>
    <w:rsid w:val="00102FE0"/>
    <w:rsid w:val="00122633"/>
    <w:rsid w:val="00123E3F"/>
    <w:rsid w:val="00154313"/>
    <w:rsid w:val="00171D2F"/>
    <w:rsid w:val="001A7658"/>
    <w:rsid w:val="001B4D2C"/>
    <w:rsid w:val="001C3E12"/>
    <w:rsid w:val="0020082A"/>
    <w:rsid w:val="00213C71"/>
    <w:rsid w:val="0022059E"/>
    <w:rsid w:val="00235EDC"/>
    <w:rsid w:val="00236138"/>
    <w:rsid w:val="002517B4"/>
    <w:rsid w:val="002607F0"/>
    <w:rsid w:val="0027354C"/>
    <w:rsid w:val="00274DFA"/>
    <w:rsid w:val="002773F6"/>
    <w:rsid w:val="002B4B95"/>
    <w:rsid w:val="002F36CA"/>
    <w:rsid w:val="002F56AC"/>
    <w:rsid w:val="00352BD8"/>
    <w:rsid w:val="003635DF"/>
    <w:rsid w:val="00373BB3"/>
    <w:rsid w:val="003A5231"/>
    <w:rsid w:val="003B019D"/>
    <w:rsid w:val="003C522A"/>
    <w:rsid w:val="003E0C00"/>
    <w:rsid w:val="003F036D"/>
    <w:rsid w:val="00410E8A"/>
    <w:rsid w:val="0041706D"/>
    <w:rsid w:val="004772D1"/>
    <w:rsid w:val="004F0E5B"/>
    <w:rsid w:val="00514DE9"/>
    <w:rsid w:val="005401EF"/>
    <w:rsid w:val="00544F91"/>
    <w:rsid w:val="00561A66"/>
    <w:rsid w:val="00567DFD"/>
    <w:rsid w:val="00586590"/>
    <w:rsid w:val="005B5855"/>
    <w:rsid w:val="005C6348"/>
    <w:rsid w:val="00611AFE"/>
    <w:rsid w:val="006643CF"/>
    <w:rsid w:val="006761E2"/>
    <w:rsid w:val="006A6541"/>
    <w:rsid w:val="006D1A31"/>
    <w:rsid w:val="006D3B9A"/>
    <w:rsid w:val="006F7E63"/>
    <w:rsid w:val="007360EF"/>
    <w:rsid w:val="00767A05"/>
    <w:rsid w:val="007A065C"/>
    <w:rsid w:val="008012EC"/>
    <w:rsid w:val="00801B84"/>
    <w:rsid w:val="00825696"/>
    <w:rsid w:val="00836B9F"/>
    <w:rsid w:val="008507A9"/>
    <w:rsid w:val="00867078"/>
    <w:rsid w:val="00877077"/>
    <w:rsid w:val="008C45D1"/>
    <w:rsid w:val="0091600A"/>
    <w:rsid w:val="00986673"/>
    <w:rsid w:val="009C6072"/>
    <w:rsid w:val="009D59D1"/>
    <w:rsid w:val="00A015D9"/>
    <w:rsid w:val="00A2601B"/>
    <w:rsid w:val="00A72D72"/>
    <w:rsid w:val="00A83F2E"/>
    <w:rsid w:val="00A9596F"/>
    <w:rsid w:val="00A96126"/>
    <w:rsid w:val="00B17DDF"/>
    <w:rsid w:val="00B41BB0"/>
    <w:rsid w:val="00B469F3"/>
    <w:rsid w:val="00B75354"/>
    <w:rsid w:val="00B85274"/>
    <w:rsid w:val="00BD3B50"/>
    <w:rsid w:val="00C32845"/>
    <w:rsid w:val="00C82546"/>
    <w:rsid w:val="00C9297B"/>
    <w:rsid w:val="00CF5385"/>
    <w:rsid w:val="00D24302"/>
    <w:rsid w:val="00D317ED"/>
    <w:rsid w:val="00D34245"/>
    <w:rsid w:val="00D403F8"/>
    <w:rsid w:val="00D44146"/>
    <w:rsid w:val="00D45C0E"/>
    <w:rsid w:val="00D52063"/>
    <w:rsid w:val="00DA70A1"/>
    <w:rsid w:val="00DA7F02"/>
    <w:rsid w:val="00DC4103"/>
    <w:rsid w:val="00E40388"/>
    <w:rsid w:val="00E73E41"/>
    <w:rsid w:val="00E76E4E"/>
    <w:rsid w:val="00EC2636"/>
    <w:rsid w:val="00EC7499"/>
    <w:rsid w:val="00EE35FE"/>
    <w:rsid w:val="00F542FE"/>
    <w:rsid w:val="00F6548C"/>
    <w:rsid w:val="00FC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8543-4BDA-4C6E-8837-EBB71402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3</cp:revision>
  <dcterms:created xsi:type="dcterms:W3CDTF">2013-07-30T01:15:00Z</dcterms:created>
  <dcterms:modified xsi:type="dcterms:W3CDTF">2013-07-30T01:17:00Z</dcterms:modified>
</cp:coreProperties>
</file>