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81A93B" w14:textId="77777777" w:rsidR="006C2678" w:rsidRPr="00DB4E88" w:rsidRDefault="006C2678" w:rsidP="006C2678">
      <w:pPr>
        <w:autoSpaceDE w:val="0"/>
        <w:autoSpaceDN w:val="0"/>
        <w:adjustRightInd w:val="0"/>
        <w:snapToGrid w:val="0"/>
        <w:spacing w:after="0" w:line="240" w:lineRule="auto"/>
        <w:jc w:val="center"/>
        <w:rPr>
          <w:rFonts w:cstheme="minorHAnsi"/>
          <w:b/>
          <w:bCs/>
          <w:lang w:val="en-AU" w:eastAsia="en-NZ"/>
        </w:rPr>
      </w:pPr>
    </w:p>
    <w:p w14:paraId="554605B6" w14:textId="77777777" w:rsidR="006C2678" w:rsidRPr="00DB4E88" w:rsidRDefault="006C2678" w:rsidP="006C2678">
      <w:pPr>
        <w:autoSpaceDE w:val="0"/>
        <w:autoSpaceDN w:val="0"/>
        <w:adjustRightInd w:val="0"/>
        <w:snapToGrid w:val="0"/>
        <w:spacing w:after="0" w:line="240" w:lineRule="auto"/>
        <w:jc w:val="center"/>
        <w:rPr>
          <w:rFonts w:cstheme="minorHAnsi"/>
          <w:b/>
          <w:bCs/>
          <w:lang w:val="en-AU" w:eastAsia="en-NZ"/>
        </w:rPr>
      </w:pPr>
    </w:p>
    <w:p w14:paraId="7A5609AE" w14:textId="67C62178" w:rsidR="006C2678" w:rsidRPr="00DB4E88" w:rsidRDefault="00CA3B3A" w:rsidP="006C2678">
      <w:pPr>
        <w:autoSpaceDE w:val="0"/>
        <w:autoSpaceDN w:val="0"/>
        <w:adjustRightInd w:val="0"/>
        <w:snapToGrid w:val="0"/>
        <w:spacing w:after="0" w:line="240" w:lineRule="auto"/>
        <w:jc w:val="center"/>
        <w:rPr>
          <w:rFonts w:cstheme="minorHAnsi"/>
          <w:b/>
          <w:bCs/>
          <w:lang w:val="en-AU" w:eastAsia="en-NZ"/>
        </w:rPr>
      </w:pPr>
      <w:r w:rsidRPr="00DB4E88">
        <w:rPr>
          <w:rFonts w:eastAsia="Times New Roman" w:cstheme="minorHAnsi"/>
          <w:b/>
          <w:bCs/>
          <w:noProof/>
          <w:color w:val="000000" w:themeColor="text1"/>
        </w:rPr>
        <w:drawing>
          <wp:inline distT="0" distB="0" distL="0" distR="0" wp14:anchorId="36FEEA09" wp14:editId="6C653542">
            <wp:extent cx="2492712" cy="862862"/>
            <wp:effectExtent l="0" t="0" r="3175" b="0"/>
            <wp:docPr id="2009399976" name="Picture 4"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9399976" name="Picture 4" descr="A blue and black logo&#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492712" cy="862862"/>
                    </a:xfrm>
                    <a:prstGeom prst="rect">
                      <a:avLst/>
                    </a:prstGeom>
                  </pic:spPr>
                </pic:pic>
              </a:graphicData>
            </a:graphic>
          </wp:inline>
        </w:drawing>
      </w:r>
    </w:p>
    <w:p w14:paraId="51BE4DFF" w14:textId="77777777" w:rsidR="006C2678" w:rsidRPr="00DB4E88" w:rsidRDefault="006C2678" w:rsidP="006C2678">
      <w:pPr>
        <w:autoSpaceDE w:val="0"/>
        <w:autoSpaceDN w:val="0"/>
        <w:adjustRightInd w:val="0"/>
        <w:snapToGrid w:val="0"/>
        <w:spacing w:after="0" w:line="240" w:lineRule="auto"/>
        <w:jc w:val="center"/>
        <w:rPr>
          <w:rFonts w:cstheme="minorHAnsi"/>
          <w:b/>
          <w:bCs/>
          <w:lang w:val="en-AU" w:eastAsia="en-NZ"/>
        </w:rPr>
      </w:pPr>
    </w:p>
    <w:p w14:paraId="0CC31E29" w14:textId="77777777" w:rsidR="006C2678" w:rsidRPr="00DB4E88" w:rsidRDefault="006C2678" w:rsidP="006C2678">
      <w:pPr>
        <w:autoSpaceDE w:val="0"/>
        <w:autoSpaceDN w:val="0"/>
        <w:adjustRightInd w:val="0"/>
        <w:snapToGrid w:val="0"/>
        <w:spacing w:after="0" w:line="240" w:lineRule="auto"/>
        <w:jc w:val="center"/>
        <w:rPr>
          <w:rFonts w:cstheme="minorHAnsi"/>
          <w:b/>
          <w:bCs/>
          <w:lang w:val="en-AU" w:eastAsia="en-NZ"/>
        </w:rPr>
      </w:pPr>
    </w:p>
    <w:p w14:paraId="3468BB4D" w14:textId="77777777" w:rsidR="006C2678" w:rsidRPr="00DB4E88" w:rsidRDefault="006C2678" w:rsidP="006C2678">
      <w:pPr>
        <w:adjustRightInd w:val="0"/>
        <w:snapToGrid w:val="0"/>
        <w:spacing w:after="0" w:line="240" w:lineRule="auto"/>
        <w:jc w:val="center"/>
        <w:rPr>
          <w:rFonts w:cstheme="minorHAnsi"/>
          <w:b/>
          <w:lang w:val="en-NZ"/>
        </w:rPr>
      </w:pPr>
      <w:r w:rsidRPr="00DB4E88">
        <w:rPr>
          <w:rFonts w:cstheme="minorHAnsi"/>
          <w:b/>
          <w:lang w:val="en-NZ"/>
        </w:rPr>
        <w:t xml:space="preserve">The Commission for the Conservation and Management of </w:t>
      </w:r>
    </w:p>
    <w:p w14:paraId="30E6397D" w14:textId="77777777" w:rsidR="006C2678" w:rsidRPr="00DB4E88" w:rsidRDefault="006C2678" w:rsidP="006C2678">
      <w:pPr>
        <w:adjustRightInd w:val="0"/>
        <w:snapToGrid w:val="0"/>
        <w:spacing w:after="0" w:line="240" w:lineRule="auto"/>
        <w:jc w:val="center"/>
        <w:rPr>
          <w:rFonts w:cstheme="minorHAnsi"/>
          <w:b/>
          <w:lang w:val="en-NZ"/>
        </w:rPr>
      </w:pPr>
      <w:r w:rsidRPr="00DB4E88">
        <w:rPr>
          <w:rFonts w:cstheme="minorHAnsi"/>
          <w:b/>
          <w:lang w:val="en-NZ"/>
        </w:rPr>
        <w:t xml:space="preserve">Highly Migratory Fish Stocks in the Western and Central Pacific Ocean </w:t>
      </w:r>
    </w:p>
    <w:p w14:paraId="0B3832F3" w14:textId="77777777" w:rsidR="006C2678" w:rsidRPr="00DB4E88" w:rsidRDefault="006C2678" w:rsidP="006C2678">
      <w:pPr>
        <w:adjustRightInd w:val="0"/>
        <w:snapToGrid w:val="0"/>
        <w:spacing w:after="0" w:line="240" w:lineRule="auto"/>
        <w:jc w:val="center"/>
        <w:rPr>
          <w:rFonts w:cstheme="minorHAnsi"/>
          <w:b/>
          <w:lang w:val="en-NZ"/>
        </w:rPr>
      </w:pPr>
    </w:p>
    <w:p w14:paraId="06075325" w14:textId="77777777" w:rsidR="006C2678" w:rsidRPr="00DB4E88" w:rsidRDefault="006C2678" w:rsidP="006C2678">
      <w:pPr>
        <w:adjustRightInd w:val="0"/>
        <w:snapToGrid w:val="0"/>
        <w:spacing w:after="0" w:line="240" w:lineRule="auto"/>
        <w:jc w:val="center"/>
        <w:rPr>
          <w:rFonts w:cstheme="minorHAnsi"/>
          <w:b/>
          <w:lang w:val="en-NZ"/>
        </w:rPr>
      </w:pPr>
    </w:p>
    <w:p w14:paraId="620D7520" w14:textId="77777777" w:rsidR="006C2678" w:rsidRPr="00DB4E88" w:rsidRDefault="006C2678" w:rsidP="006C2678">
      <w:pPr>
        <w:adjustRightInd w:val="0"/>
        <w:snapToGrid w:val="0"/>
        <w:spacing w:after="0" w:line="240" w:lineRule="auto"/>
        <w:jc w:val="center"/>
        <w:rPr>
          <w:rFonts w:cstheme="minorHAnsi"/>
          <w:b/>
          <w:lang w:val="en-NZ"/>
        </w:rPr>
      </w:pPr>
    </w:p>
    <w:p w14:paraId="39533FCA" w14:textId="77777777" w:rsidR="006C2678" w:rsidRPr="00DB4E88" w:rsidRDefault="006C2678" w:rsidP="006C2678">
      <w:pPr>
        <w:adjustRightInd w:val="0"/>
        <w:snapToGrid w:val="0"/>
        <w:spacing w:after="0" w:line="240" w:lineRule="auto"/>
        <w:jc w:val="center"/>
        <w:rPr>
          <w:rFonts w:cstheme="minorHAnsi"/>
          <w:b/>
          <w:caps/>
          <w:lang w:val="en-NZ"/>
        </w:rPr>
      </w:pPr>
      <w:r w:rsidRPr="00DB4E88">
        <w:rPr>
          <w:rFonts w:cstheme="minorHAnsi"/>
          <w:b/>
          <w:caps/>
          <w:lang w:val="en-NZ"/>
        </w:rPr>
        <w:t>Scientific Committee</w:t>
      </w:r>
    </w:p>
    <w:p w14:paraId="49C30931" w14:textId="4ADF3A2D" w:rsidR="006C2678" w:rsidRPr="00DB4E88" w:rsidRDefault="006C2678" w:rsidP="006C2678">
      <w:pPr>
        <w:adjustRightInd w:val="0"/>
        <w:snapToGrid w:val="0"/>
        <w:spacing w:after="0" w:line="240" w:lineRule="auto"/>
        <w:jc w:val="center"/>
        <w:rPr>
          <w:rFonts w:cstheme="minorHAnsi"/>
          <w:b/>
          <w:lang w:val="en-NZ"/>
        </w:rPr>
      </w:pPr>
    </w:p>
    <w:p w14:paraId="70C7B31A" w14:textId="382ED5B8" w:rsidR="006C2678" w:rsidRPr="00DB4E88" w:rsidRDefault="006C2678" w:rsidP="006C2678">
      <w:pPr>
        <w:adjustRightInd w:val="0"/>
        <w:snapToGrid w:val="0"/>
        <w:spacing w:after="0" w:line="240" w:lineRule="auto"/>
        <w:jc w:val="center"/>
        <w:rPr>
          <w:rFonts w:cstheme="minorHAnsi"/>
          <w:b/>
          <w:lang w:val="en-NZ"/>
        </w:rPr>
      </w:pPr>
    </w:p>
    <w:p w14:paraId="77C9D59F" w14:textId="77777777" w:rsidR="006C2678" w:rsidRPr="00DB4E88" w:rsidRDefault="006C2678" w:rsidP="006C2678">
      <w:pPr>
        <w:adjustRightInd w:val="0"/>
        <w:snapToGrid w:val="0"/>
        <w:spacing w:after="0" w:line="240" w:lineRule="auto"/>
        <w:jc w:val="center"/>
        <w:rPr>
          <w:rFonts w:cstheme="minorHAnsi"/>
          <w:b/>
          <w:lang w:val="en-NZ"/>
        </w:rPr>
      </w:pPr>
    </w:p>
    <w:p w14:paraId="3A4C23B3" w14:textId="6AEC986C" w:rsidR="004B05DF" w:rsidRPr="00DB4E88" w:rsidRDefault="00B45E24" w:rsidP="006C2678">
      <w:pPr>
        <w:adjustRightInd w:val="0"/>
        <w:snapToGrid w:val="0"/>
        <w:spacing w:after="0" w:line="240" w:lineRule="auto"/>
        <w:jc w:val="center"/>
        <w:rPr>
          <w:rFonts w:cstheme="minorHAnsi"/>
          <w:b/>
          <w:caps/>
          <w:sz w:val="28"/>
          <w:szCs w:val="28"/>
        </w:rPr>
      </w:pPr>
      <w:r w:rsidRPr="00DB4E88">
        <w:rPr>
          <w:rFonts w:cstheme="minorHAnsi"/>
          <w:b/>
          <w:caps/>
          <w:sz w:val="28"/>
          <w:szCs w:val="28"/>
        </w:rPr>
        <w:t xml:space="preserve">North Pacific </w:t>
      </w:r>
      <w:r w:rsidR="00A71C99" w:rsidRPr="00DB4E88">
        <w:rPr>
          <w:rFonts w:cstheme="minorHAnsi"/>
          <w:b/>
          <w:caps/>
          <w:sz w:val="28"/>
          <w:szCs w:val="28"/>
        </w:rPr>
        <w:t>Shortfin Mako</w:t>
      </w:r>
      <w:r w:rsidR="0015000E" w:rsidRPr="00DB4E88">
        <w:rPr>
          <w:rFonts w:cstheme="minorHAnsi"/>
          <w:b/>
          <w:caps/>
          <w:sz w:val="28"/>
          <w:szCs w:val="28"/>
        </w:rPr>
        <w:t xml:space="preserve"> Shark</w:t>
      </w:r>
      <w:r w:rsidR="007A432D" w:rsidRPr="00DB4E88">
        <w:rPr>
          <w:rFonts w:cstheme="minorHAnsi"/>
          <w:b/>
          <w:caps/>
          <w:sz w:val="28"/>
          <w:szCs w:val="28"/>
        </w:rPr>
        <w:t xml:space="preserve"> </w:t>
      </w:r>
      <w:r w:rsidR="004B05DF" w:rsidRPr="00DB4E88">
        <w:rPr>
          <w:rFonts w:cstheme="minorHAnsi"/>
          <w:b/>
          <w:caps/>
          <w:sz w:val="28"/>
          <w:szCs w:val="28"/>
        </w:rPr>
        <w:t>(</w:t>
      </w:r>
      <w:r w:rsidR="006C2678" w:rsidRPr="00DB4E88">
        <w:rPr>
          <w:rFonts w:cstheme="minorHAnsi"/>
          <w:b/>
          <w:i/>
          <w:iCs/>
          <w:sz w:val="28"/>
          <w:szCs w:val="28"/>
        </w:rPr>
        <w:t xml:space="preserve">Isurus </w:t>
      </w:r>
      <w:r w:rsidR="006C2678" w:rsidRPr="00DB4E88">
        <w:rPr>
          <w:rFonts w:eastAsia="Malgun Gothic" w:cstheme="minorHAnsi"/>
          <w:b/>
          <w:i/>
          <w:iCs/>
          <w:sz w:val="28"/>
          <w:szCs w:val="28"/>
          <w:lang w:eastAsia="ko-KR"/>
        </w:rPr>
        <w:t>o</w:t>
      </w:r>
      <w:r w:rsidR="006C2678" w:rsidRPr="00DB4E88">
        <w:rPr>
          <w:rFonts w:cstheme="minorHAnsi"/>
          <w:b/>
          <w:i/>
          <w:iCs/>
          <w:sz w:val="28"/>
          <w:szCs w:val="28"/>
        </w:rPr>
        <w:t>xyrinchus</w:t>
      </w:r>
      <w:r w:rsidR="0015000E" w:rsidRPr="00DB4E88">
        <w:rPr>
          <w:rFonts w:cstheme="minorHAnsi"/>
          <w:b/>
          <w:caps/>
          <w:sz w:val="28"/>
          <w:szCs w:val="28"/>
        </w:rPr>
        <w:t>)</w:t>
      </w:r>
    </w:p>
    <w:p w14:paraId="40710525" w14:textId="77777777" w:rsidR="006C2678" w:rsidRPr="00DB4E88" w:rsidRDefault="006C2678" w:rsidP="006C2678">
      <w:pPr>
        <w:adjustRightInd w:val="0"/>
        <w:snapToGrid w:val="0"/>
        <w:spacing w:after="0" w:line="240" w:lineRule="auto"/>
        <w:jc w:val="center"/>
        <w:rPr>
          <w:rFonts w:cstheme="minorHAnsi"/>
          <w:bCs/>
          <w:caps/>
        </w:rPr>
      </w:pPr>
    </w:p>
    <w:p w14:paraId="160267D7" w14:textId="72DA6C13" w:rsidR="004B05DF" w:rsidRPr="00DB4E88" w:rsidRDefault="004B05DF" w:rsidP="006C2678">
      <w:pPr>
        <w:adjustRightInd w:val="0"/>
        <w:snapToGrid w:val="0"/>
        <w:spacing w:after="0" w:line="240" w:lineRule="auto"/>
        <w:jc w:val="center"/>
        <w:rPr>
          <w:rFonts w:cstheme="minorHAnsi"/>
          <w:bCs/>
          <w:caps/>
        </w:rPr>
      </w:pPr>
      <w:r w:rsidRPr="00DB4E88">
        <w:rPr>
          <w:rFonts w:cstheme="minorHAnsi"/>
          <w:bCs/>
          <w:caps/>
        </w:rPr>
        <w:t xml:space="preserve">Stock Status </w:t>
      </w:r>
      <w:r w:rsidR="006C2678" w:rsidRPr="00DB4E88">
        <w:rPr>
          <w:rFonts w:cstheme="minorHAnsi"/>
          <w:bCs/>
          <w:caps/>
        </w:rPr>
        <w:t xml:space="preserve">and </w:t>
      </w:r>
      <w:r w:rsidRPr="00DB4E88">
        <w:rPr>
          <w:rFonts w:cstheme="minorHAnsi"/>
          <w:bCs/>
          <w:caps/>
        </w:rPr>
        <w:t>Management Advice</w:t>
      </w:r>
    </w:p>
    <w:p w14:paraId="75566677" w14:textId="007ACF2F" w:rsidR="004B05DF" w:rsidRPr="00DB4E88" w:rsidRDefault="004B05DF" w:rsidP="006C2678">
      <w:pPr>
        <w:adjustRightInd w:val="0"/>
        <w:snapToGrid w:val="0"/>
        <w:spacing w:after="0" w:line="240" w:lineRule="auto"/>
        <w:rPr>
          <w:rFonts w:cstheme="minorHAnsi"/>
          <w:b/>
        </w:rPr>
      </w:pPr>
    </w:p>
    <w:p w14:paraId="026AFB25" w14:textId="5D316F57" w:rsidR="006C2678" w:rsidRPr="00DB4E88" w:rsidRDefault="006C2678" w:rsidP="006C2678">
      <w:pPr>
        <w:adjustRightInd w:val="0"/>
        <w:snapToGrid w:val="0"/>
        <w:spacing w:after="0" w:line="240" w:lineRule="auto"/>
        <w:rPr>
          <w:rFonts w:cstheme="minorHAnsi"/>
          <w:b/>
        </w:rPr>
      </w:pPr>
    </w:p>
    <w:p w14:paraId="4C894B16" w14:textId="4A125A7E" w:rsidR="006C2678" w:rsidRPr="00DB4E88" w:rsidRDefault="006C2678" w:rsidP="006C2678">
      <w:pPr>
        <w:adjustRightInd w:val="0"/>
        <w:snapToGrid w:val="0"/>
        <w:spacing w:after="0" w:line="240" w:lineRule="auto"/>
        <w:rPr>
          <w:rFonts w:cstheme="minorHAnsi"/>
          <w:b/>
        </w:rPr>
      </w:pPr>
    </w:p>
    <w:p w14:paraId="3D2662E6" w14:textId="04ACE434" w:rsidR="006C2678" w:rsidRPr="00DB4E88" w:rsidRDefault="006C2678" w:rsidP="006C2678">
      <w:pPr>
        <w:adjustRightInd w:val="0"/>
        <w:snapToGrid w:val="0"/>
        <w:spacing w:after="0" w:line="240" w:lineRule="auto"/>
        <w:rPr>
          <w:rFonts w:cstheme="minorHAnsi"/>
          <w:b/>
        </w:rPr>
      </w:pPr>
    </w:p>
    <w:p w14:paraId="77BB5FC7" w14:textId="6A563AAB" w:rsidR="006C2678" w:rsidRPr="00DB4E88" w:rsidRDefault="006C2678" w:rsidP="006C2678">
      <w:pPr>
        <w:adjustRightInd w:val="0"/>
        <w:snapToGrid w:val="0"/>
        <w:spacing w:after="0" w:line="240" w:lineRule="auto"/>
        <w:rPr>
          <w:rFonts w:cstheme="minorHAnsi"/>
          <w:b/>
        </w:rPr>
      </w:pPr>
    </w:p>
    <w:p w14:paraId="0915A930" w14:textId="1F083B9B" w:rsidR="006C2678" w:rsidRPr="00DB4E88" w:rsidRDefault="006C2678" w:rsidP="006C2678">
      <w:pPr>
        <w:adjustRightInd w:val="0"/>
        <w:snapToGrid w:val="0"/>
        <w:spacing w:after="0" w:line="240" w:lineRule="auto"/>
        <w:rPr>
          <w:rFonts w:cstheme="minorHAnsi"/>
          <w:b/>
        </w:rPr>
      </w:pPr>
    </w:p>
    <w:p w14:paraId="19E36062" w14:textId="42F5567C" w:rsidR="006C2678" w:rsidRPr="00DB4E88" w:rsidRDefault="006C2678" w:rsidP="006C2678">
      <w:pPr>
        <w:adjustRightInd w:val="0"/>
        <w:snapToGrid w:val="0"/>
        <w:spacing w:after="0" w:line="240" w:lineRule="auto"/>
        <w:rPr>
          <w:rFonts w:cstheme="minorHAnsi"/>
          <w:b/>
        </w:rPr>
      </w:pPr>
    </w:p>
    <w:p w14:paraId="5903A671" w14:textId="7C151D41" w:rsidR="006C2678" w:rsidRPr="00DB4E88" w:rsidRDefault="006C2678" w:rsidP="006C2678">
      <w:pPr>
        <w:adjustRightInd w:val="0"/>
        <w:snapToGrid w:val="0"/>
        <w:spacing w:after="0" w:line="240" w:lineRule="auto"/>
        <w:rPr>
          <w:rFonts w:cstheme="minorHAnsi"/>
          <w:b/>
        </w:rPr>
      </w:pPr>
    </w:p>
    <w:p w14:paraId="51104F82" w14:textId="79C702AB" w:rsidR="006C2678" w:rsidRPr="00DB4E88" w:rsidRDefault="006C2678" w:rsidP="006C2678">
      <w:pPr>
        <w:adjustRightInd w:val="0"/>
        <w:snapToGrid w:val="0"/>
        <w:spacing w:after="0" w:line="240" w:lineRule="auto"/>
        <w:rPr>
          <w:rFonts w:cstheme="minorHAnsi"/>
          <w:b/>
        </w:rPr>
      </w:pPr>
    </w:p>
    <w:p w14:paraId="62BE4F28" w14:textId="39EFA73F" w:rsidR="006C2678" w:rsidRPr="00DB4E88" w:rsidRDefault="006C2678" w:rsidP="006C2678">
      <w:pPr>
        <w:adjustRightInd w:val="0"/>
        <w:snapToGrid w:val="0"/>
        <w:spacing w:after="0" w:line="240" w:lineRule="auto"/>
        <w:rPr>
          <w:rFonts w:cstheme="minorHAnsi"/>
          <w:b/>
        </w:rPr>
      </w:pPr>
    </w:p>
    <w:sdt>
      <w:sdtPr>
        <w:rPr>
          <w:rFonts w:asciiTheme="minorHAnsi" w:eastAsiaTheme="minorHAnsi" w:hAnsiTheme="minorHAnsi" w:cstheme="minorHAnsi"/>
          <w:b/>
          <w:bCs/>
          <w:color w:val="auto"/>
          <w:sz w:val="28"/>
          <w:szCs w:val="28"/>
        </w:rPr>
        <w:id w:val="-1203621396"/>
        <w:docPartObj>
          <w:docPartGallery w:val="Table of Contents"/>
          <w:docPartUnique/>
        </w:docPartObj>
      </w:sdtPr>
      <w:sdtEndPr>
        <w:rPr>
          <w:rFonts w:eastAsia="Batang"/>
          <w:noProof/>
          <w:sz w:val="22"/>
          <w:szCs w:val="22"/>
        </w:rPr>
      </w:sdtEndPr>
      <w:sdtContent>
        <w:p w14:paraId="0EA5C863" w14:textId="77777777" w:rsidR="004B05DF" w:rsidRPr="00DB4E88" w:rsidRDefault="004B05DF" w:rsidP="001466ED">
          <w:pPr>
            <w:pStyle w:val="TOCHeading"/>
            <w:adjustRightInd w:val="0"/>
            <w:snapToGrid w:val="0"/>
            <w:spacing w:before="0" w:after="240" w:line="240" w:lineRule="auto"/>
            <w:rPr>
              <w:rFonts w:asciiTheme="minorHAnsi" w:hAnsiTheme="minorHAnsi" w:cstheme="minorHAnsi"/>
              <w:b/>
              <w:bCs/>
              <w:sz w:val="28"/>
              <w:szCs w:val="28"/>
            </w:rPr>
          </w:pPr>
          <w:r w:rsidRPr="00DB4E88">
            <w:rPr>
              <w:rFonts w:asciiTheme="minorHAnsi" w:hAnsiTheme="minorHAnsi" w:cstheme="minorHAnsi"/>
              <w:b/>
              <w:bCs/>
              <w:sz w:val="28"/>
              <w:szCs w:val="28"/>
            </w:rPr>
            <w:t>Contents</w:t>
          </w:r>
        </w:p>
        <w:p w14:paraId="658D0192" w14:textId="0896AA84" w:rsidR="00DB4E88" w:rsidRPr="00DB4E88" w:rsidRDefault="004B05DF">
          <w:pPr>
            <w:pStyle w:val="TOC1"/>
            <w:tabs>
              <w:tab w:val="right" w:leader="dot" w:pos="9350"/>
            </w:tabs>
            <w:rPr>
              <w:rFonts w:eastAsiaTheme="minorEastAsia" w:cstheme="minorHAnsi"/>
              <w:noProof/>
              <w:kern w:val="2"/>
              <w:sz w:val="24"/>
              <w:szCs w:val="24"/>
              <w14:ligatures w14:val="standardContextual"/>
            </w:rPr>
          </w:pPr>
          <w:r w:rsidRPr="00DB4E88">
            <w:rPr>
              <w:rFonts w:cstheme="minorHAnsi"/>
            </w:rPr>
            <w:fldChar w:fldCharType="begin"/>
          </w:r>
          <w:r w:rsidRPr="00DB4E88">
            <w:rPr>
              <w:rFonts w:cstheme="minorHAnsi"/>
            </w:rPr>
            <w:instrText xml:space="preserve"> TOC \o "1-3" \h \z \u </w:instrText>
          </w:r>
          <w:r w:rsidRPr="00DB4E88">
            <w:rPr>
              <w:rFonts w:cstheme="minorHAnsi"/>
            </w:rPr>
            <w:fldChar w:fldCharType="separate"/>
          </w:r>
          <w:hyperlink w:anchor="_Toc191041123" w:history="1">
            <w:r w:rsidR="00DB4E88" w:rsidRPr="00DB4E88">
              <w:rPr>
                <w:rStyle w:val="Hyperlink"/>
                <w:rFonts w:cstheme="minorHAnsi"/>
                <w:b/>
                <w:bCs/>
                <w:noProof/>
              </w:rPr>
              <w:t>SC20 2024 (STOCK ASSESSMENT CONDUCTED)</w:t>
            </w:r>
            <w:r w:rsidR="00DB4E88" w:rsidRPr="00DB4E88">
              <w:rPr>
                <w:rFonts w:cstheme="minorHAnsi"/>
                <w:noProof/>
                <w:webHidden/>
              </w:rPr>
              <w:tab/>
            </w:r>
            <w:r w:rsidR="00DB4E88" w:rsidRPr="00DB4E88">
              <w:rPr>
                <w:rFonts w:cstheme="minorHAnsi"/>
                <w:noProof/>
                <w:webHidden/>
              </w:rPr>
              <w:fldChar w:fldCharType="begin"/>
            </w:r>
            <w:r w:rsidR="00DB4E88" w:rsidRPr="00DB4E88">
              <w:rPr>
                <w:rFonts w:cstheme="minorHAnsi"/>
                <w:noProof/>
                <w:webHidden/>
              </w:rPr>
              <w:instrText xml:space="preserve"> PAGEREF _Toc191041123 \h </w:instrText>
            </w:r>
            <w:r w:rsidR="00DB4E88" w:rsidRPr="00DB4E88">
              <w:rPr>
                <w:rFonts w:cstheme="minorHAnsi"/>
                <w:noProof/>
                <w:webHidden/>
              </w:rPr>
            </w:r>
            <w:r w:rsidR="00DB4E88" w:rsidRPr="00DB4E88">
              <w:rPr>
                <w:rFonts w:cstheme="minorHAnsi"/>
                <w:noProof/>
                <w:webHidden/>
              </w:rPr>
              <w:fldChar w:fldCharType="separate"/>
            </w:r>
            <w:r w:rsidR="00DB4E88" w:rsidRPr="00DB4E88">
              <w:rPr>
                <w:rFonts w:cstheme="minorHAnsi"/>
                <w:noProof/>
                <w:webHidden/>
              </w:rPr>
              <w:t>2</w:t>
            </w:r>
            <w:r w:rsidR="00DB4E88" w:rsidRPr="00DB4E88">
              <w:rPr>
                <w:rFonts w:cstheme="minorHAnsi"/>
                <w:noProof/>
                <w:webHidden/>
              </w:rPr>
              <w:fldChar w:fldCharType="end"/>
            </w:r>
          </w:hyperlink>
        </w:p>
        <w:p w14:paraId="6D821C4C" w14:textId="3C907F63" w:rsidR="00DB4E88" w:rsidRPr="00DB4E88" w:rsidRDefault="00DB4E88">
          <w:pPr>
            <w:pStyle w:val="TOC1"/>
            <w:tabs>
              <w:tab w:val="right" w:leader="dot" w:pos="9350"/>
            </w:tabs>
            <w:rPr>
              <w:rFonts w:eastAsiaTheme="minorEastAsia" w:cstheme="minorHAnsi"/>
              <w:noProof/>
              <w:kern w:val="2"/>
              <w:sz w:val="24"/>
              <w:szCs w:val="24"/>
              <w14:ligatures w14:val="standardContextual"/>
            </w:rPr>
          </w:pPr>
          <w:hyperlink w:anchor="_Toc191041124" w:history="1">
            <w:r w:rsidRPr="00DB4E88">
              <w:rPr>
                <w:rStyle w:val="Hyperlink"/>
                <w:rFonts w:cstheme="minorHAnsi"/>
                <w:b/>
                <w:bCs/>
                <w:noProof/>
              </w:rPr>
              <w:t>SC15, 2019 – SC19, 2024 (NO STOCK ASSESSMENT)</w:t>
            </w:r>
            <w:r w:rsidRPr="00DB4E88">
              <w:rPr>
                <w:rFonts w:cstheme="minorHAnsi"/>
                <w:noProof/>
                <w:webHidden/>
              </w:rPr>
              <w:tab/>
            </w:r>
            <w:r w:rsidRPr="00DB4E88">
              <w:rPr>
                <w:rFonts w:cstheme="minorHAnsi"/>
                <w:noProof/>
                <w:webHidden/>
              </w:rPr>
              <w:fldChar w:fldCharType="begin"/>
            </w:r>
            <w:r w:rsidRPr="00DB4E88">
              <w:rPr>
                <w:rFonts w:cstheme="minorHAnsi"/>
                <w:noProof/>
                <w:webHidden/>
              </w:rPr>
              <w:instrText xml:space="preserve"> PAGEREF _Toc191041124 \h </w:instrText>
            </w:r>
            <w:r w:rsidRPr="00DB4E88">
              <w:rPr>
                <w:rFonts w:cstheme="minorHAnsi"/>
                <w:noProof/>
                <w:webHidden/>
              </w:rPr>
            </w:r>
            <w:r w:rsidRPr="00DB4E88">
              <w:rPr>
                <w:rFonts w:cstheme="minorHAnsi"/>
                <w:noProof/>
                <w:webHidden/>
              </w:rPr>
              <w:fldChar w:fldCharType="separate"/>
            </w:r>
            <w:r w:rsidRPr="00DB4E88">
              <w:rPr>
                <w:rFonts w:cstheme="minorHAnsi"/>
                <w:noProof/>
                <w:webHidden/>
              </w:rPr>
              <w:t>10</w:t>
            </w:r>
            <w:r w:rsidRPr="00DB4E88">
              <w:rPr>
                <w:rFonts w:cstheme="minorHAnsi"/>
                <w:noProof/>
                <w:webHidden/>
              </w:rPr>
              <w:fldChar w:fldCharType="end"/>
            </w:r>
          </w:hyperlink>
        </w:p>
        <w:p w14:paraId="33847CC8" w14:textId="2308C744" w:rsidR="00DB4E88" w:rsidRPr="00DB4E88" w:rsidRDefault="00DB4E88">
          <w:pPr>
            <w:pStyle w:val="TOC1"/>
            <w:tabs>
              <w:tab w:val="right" w:leader="dot" w:pos="9350"/>
            </w:tabs>
            <w:rPr>
              <w:rFonts w:eastAsiaTheme="minorEastAsia" w:cstheme="minorHAnsi"/>
              <w:noProof/>
              <w:kern w:val="2"/>
              <w:sz w:val="24"/>
              <w:szCs w:val="24"/>
              <w14:ligatures w14:val="standardContextual"/>
            </w:rPr>
          </w:pPr>
          <w:hyperlink w:anchor="_Toc191041125" w:history="1">
            <w:r w:rsidRPr="00DB4E88">
              <w:rPr>
                <w:rStyle w:val="Hyperlink"/>
                <w:rFonts w:cstheme="minorHAnsi"/>
                <w:b/>
                <w:bCs/>
                <w:noProof/>
              </w:rPr>
              <w:t>SC14 2018 (STOCK ASSESSMENT CONDUCTED)</w:t>
            </w:r>
            <w:r w:rsidRPr="00DB4E88">
              <w:rPr>
                <w:rFonts w:cstheme="minorHAnsi"/>
                <w:noProof/>
                <w:webHidden/>
              </w:rPr>
              <w:tab/>
            </w:r>
            <w:r w:rsidRPr="00DB4E88">
              <w:rPr>
                <w:rFonts w:cstheme="minorHAnsi"/>
                <w:noProof/>
                <w:webHidden/>
              </w:rPr>
              <w:fldChar w:fldCharType="begin"/>
            </w:r>
            <w:r w:rsidRPr="00DB4E88">
              <w:rPr>
                <w:rFonts w:cstheme="minorHAnsi"/>
                <w:noProof/>
                <w:webHidden/>
              </w:rPr>
              <w:instrText xml:space="preserve"> PAGEREF _Toc191041125 \h </w:instrText>
            </w:r>
            <w:r w:rsidRPr="00DB4E88">
              <w:rPr>
                <w:rFonts w:cstheme="minorHAnsi"/>
                <w:noProof/>
                <w:webHidden/>
              </w:rPr>
            </w:r>
            <w:r w:rsidRPr="00DB4E88">
              <w:rPr>
                <w:rFonts w:cstheme="minorHAnsi"/>
                <w:noProof/>
                <w:webHidden/>
              </w:rPr>
              <w:fldChar w:fldCharType="separate"/>
            </w:r>
            <w:r w:rsidRPr="00DB4E88">
              <w:rPr>
                <w:rFonts w:cstheme="minorHAnsi"/>
                <w:noProof/>
                <w:webHidden/>
              </w:rPr>
              <w:t>10</w:t>
            </w:r>
            <w:r w:rsidRPr="00DB4E88">
              <w:rPr>
                <w:rFonts w:cstheme="minorHAnsi"/>
                <w:noProof/>
                <w:webHidden/>
              </w:rPr>
              <w:fldChar w:fldCharType="end"/>
            </w:r>
          </w:hyperlink>
        </w:p>
        <w:p w14:paraId="7CB3D128" w14:textId="4AC0EC3A" w:rsidR="00DB4E88" w:rsidRPr="00DB4E88" w:rsidRDefault="00DB4E88">
          <w:pPr>
            <w:pStyle w:val="TOC1"/>
            <w:tabs>
              <w:tab w:val="right" w:leader="dot" w:pos="9350"/>
            </w:tabs>
            <w:rPr>
              <w:rFonts w:eastAsiaTheme="minorEastAsia" w:cstheme="minorHAnsi"/>
              <w:noProof/>
              <w:kern w:val="2"/>
              <w:sz w:val="24"/>
              <w:szCs w:val="24"/>
              <w14:ligatures w14:val="standardContextual"/>
            </w:rPr>
          </w:pPr>
          <w:hyperlink w:anchor="_Toc191041126" w:history="1">
            <w:r w:rsidRPr="00DB4E88">
              <w:rPr>
                <w:rStyle w:val="Hyperlink"/>
                <w:rFonts w:eastAsia="MS Mincho" w:cstheme="minorHAnsi"/>
                <w:caps/>
                <w:noProof/>
                <w:lang w:val="en-NZ" w:eastAsia="en-NZ"/>
              </w:rPr>
              <w:t>Useful References</w:t>
            </w:r>
            <w:r w:rsidRPr="00DB4E88">
              <w:rPr>
                <w:rFonts w:cstheme="minorHAnsi"/>
                <w:noProof/>
                <w:webHidden/>
              </w:rPr>
              <w:tab/>
            </w:r>
            <w:r w:rsidRPr="00DB4E88">
              <w:rPr>
                <w:rFonts w:cstheme="minorHAnsi"/>
                <w:noProof/>
                <w:webHidden/>
              </w:rPr>
              <w:fldChar w:fldCharType="begin"/>
            </w:r>
            <w:r w:rsidRPr="00DB4E88">
              <w:rPr>
                <w:rFonts w:cstheme="minorHAnsi"/>
                <w:noProof/>
                <w:webHidden/>
              </w:rPr>
              <w:instrText xml:space="preserve"> PAGEREF _Toc191041126 \h </w:instrText>
            </w:r>
            <w:r w:rsidRPr="00DB4E88">
              <w:rPr>
                <w:rFonts w:cstheme="minorHAnsi"/>
                <w:noProof/>
                <w:webHidden/>
              </w:rPr>
            </w:r>
            <w:r w:rsidRPr="00DB4E88">
              <w:rPr>
                <w:rFonts w:cstheme="minorHAnsi"/>
                <w:noProof/>
                <w:webHidden/>
              </w:rPr>
              <w:fldChar w:fldCharType="separate"/>
            </w:r>
            <w:r w:rsidRPr="00DB4E88">
              <w:rPr>
                <w:rFonts w:cstheme="minorHAnsi"/>
                <w:noProof/>
                <w:webHidden/>
              </w:rPr>
              <w:t>13</w:t>
            </w:r>
            <w:r w:rsidRPr="00DB4E88">
              <w:rPr>
                <w:rFonts w:cstheme="minorHAnsi"/>
                <w:noProof/>
                <w:webHidden/>
              </w:rPr>
              <w:fldChar w:fldCharType="end"/>
            </w:r>
          </w:hyperlink>
        </w:p>
        <w:p w14:paraId="196BD6D5" w14:textId="0B4AF8F4" w:rsidR="00DB4E88" w:rsidRPr="00DB4E88" w:rsidRDefault="00DB4E88">
          <w:pPr>
            <w:pStyle w:val="TOC1"/>
            <w:tabs>
              <w:tab w:val="right" w:leader="dot" w:pos="9350"/>
            </w:tabs>
            <w:rPr>
              <w:rFonts w:eastAsiaTheme="minorEastAsia" w:cstheme="minorHAnsi"/>
              <w:noProof/>
              <w:kern w:val="2"/>
              <w:sz w:val="24"/>
              <w:szCs w:val="24"/>
              <w14:ligatures w14:val="standardContextual"/>
            </w:rPr>
          </w:pPr>
          <w:hyperlink w:anchor="_Toc191041127" w:history="1">
            <w:r w:rsidRPr="00DB4E88">
              <w:rPr>
                <w:rStyle w:val="Hyperlink"/>
                <w:rFonts w:eastAsia="MS Mincho" w:cstheme="minorHAnsi"/>
                <w:caps/>
                <w:noProof/>
                <w:lang w:val="en-NZ" w:eastAsia="en-NZ"/>
              </w:rPr>
              <w:t>PREVIOUS ASSESSMENTS</w:t>
            </w:r>
            <w:r w:rsidRPr="00DB4E88">
              <w:rPr>
                <w:rFonts w:cstheme="minorHAnsi"/>
                <w:noProof/>
                <w:webHidden/>
              </w:rPr>
              <w:tab/>
            </w:r>
            <w:r w:rsidRPr="00DB4E88">
              <w:rPr>
                <w:rFonts w:cstheme="minorHAnsi"/>
                <w:noProof/>
                <w:webHidden/>
              </w:rPr>
              <w:fldChar w:fldCharType="begin"/>
            </w:r>
            <w:r w:rsidRPr="00DB4E88">
              <w:rPr>
                <w:rFonts w:cstheme="minorHAnsi"/>
                <w:noProof/>
                <w:webHidden/>
              </w:rPr>
              <w:instrText xml:space="preserve"> PAGEREF _Toc191041127 \h </w:instrText>
            </w:r>
            <w:r w:rsidRPr="00DB4E88">
              <w:rPr>
                <w:rFonts w:cstheme="minorHAnsi"/>
                <w:noProof/>
                <w:webHidden/>
              </w:rPr>
            </w:r>
            <w:r w:rsidRPr="00DB4E88">
              <w:rPr>
                <w:rFonts w:cstheme="minorHAnsi"/>
                <w:noProof/>
                <w:webHidden/>
              </w:rPr>
              <w:fldChar w:fldCharType="separate"/>
            </w:r>
            <w:r w:rsidRPr="00DB4E88">
              <w:rPr>
                <w:rFonts w:cstheme="minorHAnsi"/>
                <w:noProof/>
                <w:webHidden/>
              </w:rPr>
              <w:t>13</w:t>
            </w:r>
            <w:r w:rsidRPr="00DB4E88">
              <w:rPr>
                <w:rFonts w:cstheme="minorHAnsi"/>
                <w:noProof/>
                <w:webHidden/>
              </w:rPr>
              <w:fldChar w:fldCharType="end"/>
            </w:r>
          </w:hyperlink>
        </w:p>
        <w:p w14:paraId="79745C47" w14:textId="591D610D" w:rsidR="004B05DF" w:rsidRPr="00DB4E88" w:rsidRDefault="004B05DF" w:rsidP="001466ED">
          <w:pPr>
            <w:adjustRightInd w:val="0"/>
            <w:snapToGrid w:val="0"/>
            <w:spacing w:after="240" w:line="240" w:lineRule="auto"/>
            <w:rPr>
              <w:rFonts w:cstheme="minorHAnsi"/>
            </w:rPr>
          </w:pPr>
          <w:r w:rsidRPr="00DB4E88">
            <w:rPr>
              <w:rFonts w:cstheme="minorHAnsi"/>
              <w:b/>
              <w:bCs/>
              <w:noProof/>
            </w:rPr>
            <w:fldChar w:fldCharType="end"/>
          </w:r>
        </w:p>
      </w:sdtContent>
    </w:sdt>
    <w:p w14:paraId="69DA16AF" w14:textId="77777777" w:rsidR="006C2678" w:rsidRPr="00DB4E88" w:rsidRDefault="006C2678" w:rsidP="006C2678">
      <w:pPr>
        <w:adjustRightInd w:val="0"/>
        <w:snapToGrid w:val="0"/>
        <w:spacing w:after="0" w:line="240" w:lineRule="auto"/>
        <w:rPr>
          <w:rFonts w:eastAsiaTheme="majorEastAsia" w:cstheme="minorHAnsi"/>
          <w:color w:val="2F5496" w:themeColor="accent1" w:themeShade="BF"/>
          <w:sz w:val="32"/>
          <w:szCs w:val="32"/>
        </w:rPr>
      </w:pPr>
      <w:r w:rsidRPr="00DB4E88">
        <w:rPr>
          <w:rFonts w:cstheme="minorHAnsi"/>
        </w:rPr>
        <w:br w:type="page"/>
      </w:r>
    </w:p>
    <w:p w14:paraId="190F0852" w14:textId="010D615A" w:rsidR="00CA3B3A" w:rsidRPr="00DB4E88" w:rsidRDefault="00CA3B3A" w:rsidP="00CA3B3A">
      <w:pPr>
        <w:pStyle w:val="Heading1"/>
        <w:adjustRightInd w:val="0"/>
        <w:snapToGrid w:val="0"/>
        <w:spacing w:before="0" w:line="240" w:lineRule="auto"/>
        <w:rPr>
          <w:rFonts w:asciiTheme="minorHAnsi" w:hAnsiTheme="minorHAnsi" w:cstheme="minorHAnsi"/>
          <w:b/>
          <w:bCs/>
          <w:sz w:val="28"/>
          <w:szCs w:val="28"/>
        </w:rPr>
      </w:pPr>
      <w:bookmarkStart w:id="0" w:name="_Toc191041123"/>
      <w:r w:rsidRPr="00DB4E88">
        <w:rPr>
          <w:rFonts w:asciiTheme="minorHAnsi" w:hAnsiTheme="minorHAnsi" w:cstheme="minorHAnsi"/>
          <w:b/>
          <w:bCs/>
          <w:sz w:val="28"/>
          <w:szCs w:val="28"/>
        </w:rPr>
        <w:lastRenderedPageBreak/>
        <w:t>SC</w:t>
      </w:r>
      <w:r w:rsidRPr="00DB4E88">
        <w:rPr>
          <w:rFonts w:asciiTheme="minorHAnsi" w:hAnsiTheme="minorHAnsi" w:cstheme="minorHAnsi"/>
          <w:b/>
          <w:bCs/>
          <w:sz w:val="28"/>
          <w:szCs w:val="28"/>
        </w:rPr>
        <w:t>20</w:t>
      </w:r>
      <w:r w:rsidRPr="00DB4E88">
        <w:rPr>
          <w:rFonts w:asciiTheme="minorHAnsi" w:hAnsiTheme="minorHAnsi" w:cstheme="minorHAnsi"/>
          <w:b/>
          <w:bCs/>
          <w:sz w:val="28"/>
          <w:szCs w:val="28"/>
        </w:rPr>
        <w:t xml:space="preserve"> 20</w:t>
      </w:r>
      <w:r w:rsidRPr="00DB4E88">
        <w:rPr>
          <w:rFonts w:asciiTheme="minorHAnsi" w:hAnsiTheme="minorHAnsi" w:cstheme="minorHAnsi"/>
          <w:b/>
          <w:bCs/>
          <w:sz w:val="28"/>
          <w:szCs w:val="28"/>
        </w:rPr>
        <w:t>24</w:t>
      </w:r>
      <w:r w:rsidRPr="00DB4E88">
        <w:rPr>
          <w:rFonts w:asciiTheme="minorHAnsi" w:hAnsiTheme="minorHAnsi" w:cstheme="minorHAnsi"/>
          <w:b/>
          <w:bCs/>
          <w:sz w:val="28"/>
          <w:szCs w:val="28"/>
        </w:rPr>
        <w:t xml:space="preserve"> (STOCK ASSESSMENT CONDUCTED)</w:t>
      </w:r>
      <w:bookmarkEnd w:id="0"/>
    </w:p>
    <w:p w14:paraId="70BF0375" w14:textId="77777777" w:rsidR="00CA3B3A" w:rsidRPr="00DB4E88" w:rsidRDefault="00CA3B3A" w:rsidP="00CA3B3A">
      <w:pPr>
        <w:pStyle w:val="SC3"/>
        <w:numPr>
          <w:ilvl w:val="0"/>
          <w:numId w:val="0"/>
        </w:numPr>
        <w:spacing w:after="0"/>
        <w:ind w:left="1440"/>
        <w:rPr>
          <w:rFonts w:asciiTheme="minorHAnsi" w:eastAsia="Batang" w:hAnsiTheme="minorHAnsi" w:cstheme="minorHAnsi"/>
          <w:lang w:eastAsia="ko-KR"/>
        </w:rPr>
      </w:pPr>
    </w:p>
    <w:p w14:paraId="03DAF3C9" w14:textId="77777777" w:rsidR="00DB4E88" w:rsidRPr="00DB4E88" w:rsidRDefault="00DB4E88" w:rsidP="00DB4E88">
      <w:pPr>
        <w:pStyle w:val="WCPFCnormal"/>
        <w:widowControl w:val="0"/>
        <w:adjustRightInd w:val="0"/>
        <w:snapToGrid w:val="0"/>
        <w:spacing w:after="0" w:line="240" w:lineRule="auto"/>
        <w:ind w:left="0" w:firstLine="0"/>
        <w:contextualSpacing w:val="0"/>
        <w:rPr>
          <w:rFonts w:asciiTheme="minorHAnsi" w:hAnsiTheme="minorHAnsi" w:cstheme="minorHAnsi"/>
        </w:rPr>
      </w:pPr>
      <w:r w:rsidRPr="00DB4E88">
        <w:rPr>
          <w:rFonts w:asciiTheme="minorHAnsi" w:hAnsiTheme="minorHAnsi" w:cstheme="minorHAnsi"/>
        </w:rPr>
        <w:t xml:space="preserve">SC20 thanked the ISC SHARK WG for their thorough work conducted on the North Pacific shortfin mako shark stock assessment and acknowledged the significant improvement in the assessment due to the model ensemble approach. </w:t>
      </w:r>
    </w:p>
    <w:p w14:paraId="01C72809" w14:textId="77777777" w:rsidR="00DB4E88" w:rsidRPr="00DB4E88" w:rsidRDefault="00DB4E88" w:rsidP="00DB4E88">
      <w:pPr>
        <w:pStyle w:val="WCPFCnormal"/>
        <w:widowControl w:val="0"/>
        <w:numPr>
          <w:ilvl w:val="0"/>
          <w:numId w:val="0"/>
        </w:numPr>
        <w:adjustRightInd w:val="0"/>
        <w:snapToGrid w:val="0"/>
        <w:spacing w:after="0" w:line="240" w:lineRule="auto"/>
        <w:contextualSpacing w:val="0"/>
        <w:rPr>
          <w:rFonts w:asciiTheme="minorHAnsi" w:hAnsiTheme="minorHAnsi" w:cstheme="minorHAnsi"/>
        </w:rPr>
      </w:pPr>
    </w:p>
    <w:p w14:paraId="505795B8" w14:textId="77777777" w:rsidR="00DB4E88" w:rsidRPr="00DB4E88" w:rsidRDefault="00DB4E88" w:rsidP="00DB4E88">
      <w:pPr>
        <w:pStyle w:val="WCPFCnormal"/>
        <w:widowControl w:val="0"/>
        <w:adjustRightInd w:val="0"/>
        <w:snapToGrid w:val="0"/>
        <w:spacing w:after="0" w:line="240" w:lineRule="auto"/>
        <w:ind w:left="0" w:firstLine="0"/>
        <w:contextualSpacing w:val="0"/>
        <w:rPr>
          <w:rFonts w:asciiTheme="minorHAnsi" w:hAnsiTheme="minorHAnsi" w:cstheme="minorHAnsi"/>
        </w:rPr>
      </w:pPr>
      <w:r w:rsidRPr="00DB4E88">
        <w:rPr>
          <w:rFonts w:asciiTheme="minorHAnsi" w:hAnsiTheme="minorHAnsi" w:cstheme="minorHAnsi"/>
        </w:rPr>
        <w:t xml:space="preserve">SC20 noted that the current assessment provides the best scientific information available on the North Pacific Ocean (NPO) shortfin mako shark (SMA) stock status. Results from this assessment should be considered with respect to the management objectives of the WCPFC and the IATTC, the organizations responsible for the management of pelagic sharks caught in international fisheries for tuna and tuna-like species in the Pacific Ocean. Target and limit reference points have not yet been established for pelagic sharks in the Pacific Ocean. In this assessment, stock status is reported in relation to maximum sustainable yield (MSY). </w:t>
      </w:r>
    </w:p>
    <w:p w14:paraId="4B179361" w14:textId="77777777" w:rsidR="00DB4E88" w:rsidRPr="00DB4E88" w:rsidRDefault="00DB4E88" w:rsidP="00DB4E88">
      <w:pPr>
        <w:pStyle w:val="WCPFCnormal"/>
        <w:widowControl w:val="0"/>
        <w:numPr>
          <w:ilvl w:val="0"/>
          <w:numId w:val="0"/>
        </w:numPr>
        <w:adjustRightInd w:val="0"/>
        <w:snapToGrid w:val="0"/>
        <w:spacing w:after="0" w:line="240" w:lineRule="auto"/>
        <w:contextualSpacing w:val="0"/>
        <w:rPr>
          <w:rFonts w:asciiTheme="minorHAnsi" w:hAnsiTheme="minorHAnsi" w:cstheme="minorHAnsi"/>
        </w:rPr>
      </w:pPr>
    </w:p>
    <w:p w14:paraId="627DD16B" w14:textId="77777777" w:rsidR="00DB4E88" w:rsidRPr="00DB4E88" w:rsidRDefault="00DB4E88" w:rsidP="00DB4E88">
      <w:pPr>
        <w:pStyle w:val="WCPFCnormal"/>
        <w:widowControl w:val="0"/>
        <w:adjustRightInd w:val="0"/>
        <w:snapToGrid w:val="0"/>
        <w:spacing w:after="0" w:line="240" w:lineRule="auto"/>
        <w:ind w:left="0" w:firstLine="0"/>
        <w:contextualSpacing w:val="0"/>
        <w:rPr>
          <w:rFonts w:asciiTheme="minorHAnsi" w:hAnsiTheme="minorHAnsi" w:cstheme="minorHAnsi"/>
        </w:rPr>
      </w:pPr>
      <w:r w:rsidRPr="00DB4E88">
        <w:rPr>
          <w:rFonts w:asciiTheme="minorHAnsi" w:hAnsiTheme="minorHAnsi" w:cstheme="minorHAnsi"/>
        </w:rPr>
        <w:t>SC20 noted that a Bayesian State-Space Surplus Production Model (BSPM) ensemble was used for this assessment; therefore, the reproductive capacity of this population was characterized using total depletion (D) rather than spawning abundance, which was used in the previous assessment. Total depletion is the total number of SMA divided by the unfished total number (i.e., carrying capacity). Recent D (D</w:t>
      </w:r>
      <w:r w:rsidRPr="00DB4E88">
        <w:rPr>
          <w:rFonts w:asciiTheme="minorHAnsi" w:hAnsiTheme="minorHAnsi" w:cstheme="minorHAnsi"/>
          <w:vertAlign w:val="subscript"/>
        </w:rPr>
        <w:t>2019−2022</w:t>
      </w:r>
      <w:r w:rsidRPr="00DB4E88">
        <w:rPr>
          <w:rFonts w:asciiTheme="minorHAnsi" w:hAnsiTheme="minorHAnsi" w:cstheme="minorHAnsi"/>
        </w:rPr>
        <w:t>) was defined as the average depletion over the period 2019-2022. Exploitation rate (U) was used to describe the impact of fishing on this stock. The exploitation rate is the proportion of the SMA population that is removed by fishing. Recent U (U</w:t>
      </w:r>
      <w:r w:rsidRPr="00DB4E88">
        <w:rPr>
          <w:rFonts w:asciiTheme="minorHAnsi" w:hAnsiTheme="minorHAnsi" w:cstheme="minorHAnsi"/>
          <w:vertAlign w:val="subscript"/>
        </w:rPr>
        <w:t>2018−2021</w:t>
      </w:r>
      <w:r w:rsidRPr="00DB4E88">
        <w:rPr>
          <w:rFonts w:asciiTheme="minorHAnsi" w:hAnsiTheme="minorHAnsi" w:cstheme="minorHAnsi"/>
        </w:rPr>
        <w:t xml:space="preserve">) is defined as the average U over the period 2018-2021. Note that the exploitation rate is defined relative to population carrying capacity. </w:t>
      </w:r>
    </w:p>
    <w:p w14:paraId="0FD7E644" w14:textId="77777777" w:rsidR="00DB4E88" w:rsidRPr="00DB4E88" w:rsidRDefault="00DB4E88" w:rsidP="00DB4E88">
      <w:pPr>
        <w:pStyle w:val="WCPFCnormal"/>
        <w:widowControl w:val="0"/>
        <w:numPr>
          <w:ilvl w:val="0"/>
          <w:numId w:val="0"/>
        </w:numPr>
        <w:adjustRightInd w:val="0"/>
        <w:snapToGrid w:val="0"/>
        <w:spacing w:after="0" w:line="240" w:lineRule="auto"/>
        <w:contextualSpacing w:val="0"/>
        <w:rPr>
          <w:rFonts w:asciiTheme="minorHAnsi" w:hAnsiTheme="minorHAnsi" w:cstheme="minorHAnsi"/>
        </w:rPr>
      </w:pPr>
    </w:p>
    <w:p w14:paraId="68A983DC" w14:textId="77777777" w:rsidR="00DB4E88" w:rsidRPr="00DB4E88" w:rsidRDefault="00DB4E88" w:rsidP="00DB4E88">
      <w:pPr>
        <w:pStyle w:val="WCPFCnormal"/>
        <w:widowControl w:val="0"/>
        <w:adjustRightInd w:val="0"/>
        <w:snapToGrid w:val="0"/>
        <w:spacing w:after="0" w:line="240" w:lineRule="auto"/>
        <w:ind w:left="0" w:firstLine="0"/>
        <w:contextualSpacing w:val="0"/>
        <w:rPr>
          <w:rFonts w:asciiTheme="minorHAnsi" w:hAnsiTheme="minorHAnsi" w:cstheme="minorHAnsi"/>
        </w:rPr>
      </w:pPr>
      <w:r w:rsidRPr="00DB4E88">
        <w:rPr>
          <w:rFonts w:asciiTheme="minorHAnsi" w:hAnsiTheme="minorHAnsi" w:cstheme="minorHAnsi"/>
        </w:rPr>
        <w:t xml:space="preserve">SC20 recognized that there continue to be a number of uncertainties with regard to NPO SMA, particularly related to population scale. </w:t>
      </w:r>
      <w:r w:rsidRPr="00DB4E88">
        <w:rPr>
          <w:rFonts w:asciiTheme="minorHAnsi" w:hAnsiTheme="minorHAnsi" w:cstheme="minorHAnsi"/>
          <w:b/>
          <w:bCs/>
        </w:rPr>
        <w:t xml:space="preserve">The SC20 recommended that the ISC SHARKWG undertake a CKMR feasibility study in 2025-2026, to determine the magnitude of sampling that may be needed as well as a potential sampling strategy and any associated challenges, and report back to ISC26 and SC22. </w:t>
      </w:r>
    </w:p>
    <w:p w14:paraId="4A3481DD" w14:textId="77777777" w:rsidR="00DB4E88" w:rsidRPr="00DB4E88" w:rsidRDefault="00DB4E88" w:rsidP="00DB4E88">
      <w:pPr>
        <w:pStyle w:val="WCPFCnormal"/>
        <w:widowControl w:val="0"/>
        <w:numPr>
          <w:ilvl w:val="0"/>
          <w:numId w:val="0"/>
        </w:numPr>
        <w:adjustRightInd w:val="0"/>
        <w:snapToGrid w:val="0"/>
        <w:spacing w:after="0" w:line="240" w:lineRule="auto"/>
        <w:contextualSpacing w:val="0"/>
        <w:rPr>
          <w:rFonts w:asciiTheme="minorHAnsi" w:hAnsiTheme="minorHAnsi" w:cstheme="minorHAnsi"/>
        </w:rPr>
      </w:pPr>
    </w:p>
    <w:p w14:paraId="5B66C730" w14:textId="77777777" w:rsidR="00DB4E88" w:rsidRPr="00DB4E88" w:rsidRDefault="00DB4E88" w:rsidP="00DB4E88">
      <w:pPr>
        <w:widowControl w:val="0"/>
        <w:adjustRightInd w:val="0"/>
        <w:snapToGrid w:val="0"/>
        <w:rPr>
          <w:rFonts w:cstheme="minorHAnsi"/>
          <w:b/>
          <w:bCs/>
          <w:color w:val="000000" w:themeColor="text1"/>
        </w:rPr>
      </w:pPr>
      <w:r w:rsidRPr="00DB4E88">
        <w:rPr>
          <w:rFonts w:cstheme="minorHAnsi"/>
          <w:b/>
          <w:bCs/>
          <w:color w:val="000000" w:themeColor="text1"/>
        </w:rPr>
        <w:t>Provision of scientific information to the Commission</w:t>
      </w:r>
    </w:p>
    <w:p w14:paraId="10F4565B" w14:textId="77777777" w:rsidR="00DB4E88" w:rsidRPr="00DB4E88" w:rsidRDefault="00DB4E88" w:rsidP="00DB4E88">
      <w:pPr>
        <w:pStyle w:val="ListParagraph"/>
        <w:widowControl w:val="0"/>
        <w:adjustRightInd w:val="0"/>
        <w:snapToGrid w:val="0"/>
        <w:rPr>
          <w:rFonts w:asciiTheme="minorHAnsi" w:hAnsiTheme="minorHAnsi" w:cstheme="minorHAnsi"/>
          <w:color w:val="000000" w:themeColor="text1"/>
        </w:rPr>
      </w:pPr>
    </w:p>
    <w:p w14:paraId="08A19357" w14:textId="77777777" w:rsidR="00DB4E88" w:rsidRPr="00DB4E88" w:rsidRDefault="00DB4E88" w:rsidP="00DB4E88">
      <w:pPr>
        <w:pStyle w:val="WCPFCnormal"/>
        <w:widowControl w:val="0"/>
        <w:adjustRightInd w:val="0"/>
        <w:snapToGrid w:val="0"/>
        <w:spacing w:after="0" w:line="240" w:lineRule="auto"/>
        <w:ind w:left="0" w:firstLine="0"/>
        <w:contextualSpacing w:val="0"/>
        <w:rPr>
          <w:rFonts w:asciiTheme="minorHAnsi" w:hAnsiTheme="minorHAnsi" w:cstheme="minorHAnsi"/>
        </w:rPr>
      </w:pPr>
      <w:r w:rsidRPr="00DB4E88">
        <w:rPr>
          <w:rFonts w:asciiTheme="minorHAnsi" w:hAnsiTheme="minorHAnsi" w:cstheme="minorHAnsi"/>
        </w:rPr>
        <w:t xml:space="preserve">A summary of reference points and management quantities for the model ensemble is shown in </w:t>
      </w:r>
      <w:r w:rsidRPr="00DB4E88">
        <w:rPr>
          <w:rFonts w:asciiTheme="minorHAnsi" w:hAnsiTheme="minorHAnsi" w:cstheme="minorHAnsi"/>
          <w:b/>
          <w:bCs/>
        </w:rPr>
        <w:t>Table NPSMA-01</w:t>
      </w:r>
      <w:r w:rsidRPr="00DB4E88">
        <w:rPr>
          <w:rFonts w:asciiTheme="minorHAnsi" w:hAnsiTheme="minorHAnsi" w:cstheme="minorHAnsi"/>
        </w:rPr>
        <w:t xml:space="preserve">. A conceptual model developed for NPO SMA to organize an understanding of NPO SMA, identify plausible hypotheses for stock dynamics and fisheries structures, and to highlight key uncertainties is shown in </w:t>
      </w:r>
      <w:r w:rsidRPr="00DB4E88">
        <w:rPr>
          <w:rFonts w:asciiTheme="minorHAnsi" w:hAnsiTheme="minorHAnsi" w:cstheme="minorHAnsi"/>
          <w:b/>
          <w:bCs/>
        </w:rPr>
        <w:t>Figure NPSMA-01</w:t>
      </w:r>
      <w:r w:rsidRPr="00DB4E88">
        <w:rPr>
          <w:rFonts w:asciiTheme="minorHAnsi" w:hAnsiTheme="minorHAnsi" w:cstheme="minorHAnsi"/>
        </w:rPr>
        <w:t xml:space="preserve">. The time series of total annual catch by fishery is shown in </w:t>
      </w:r>
      <w:r w:rsidRPr="00DB4E88">
        <w:rPr>
          <w:rFonts w:asciiTheme="minorHAnsi" w:hAnsiTheme="minorHAnsi" w:cstheme="minorHAnsi"/>
          <w:b/>
          <w:bCs/>
        </w:rPr>
        <w:t>Figure NPSMA-02</w:t>
      </w:r>
      <w:r w:rsidRPr="00DB4E88">
        <w:rPr>
          <w:rFonts w:asciiTheme="minorHAnsi" w:hAnsiTheme="minorHAnsi" w:cstheme="minorHAnsi"/>
        </w:rPr>
        <w:t xml:space="preserve">. Standardized indices of relative abundance used in the stock assessment model ensemble are shown in </w:t>
      </w:r>
      <w:r w:rsidRPr="00DB4E88">
        <w:rPr>
          <w:rFonts w:asciiTheme="minorHAnsi" w:hAnsiTheme="minorHAnsi" w:cstheme="minorHAnsi"/>
          <w:b/>
          <w:bCs/>
        </w:rPr>
        <w:t>Figure NPSMA-03</w:t>
      </w:r>
      <w:r w:rsidRPr="00DB4E88">
        <w:rPr>
          <w:rFonts w:asciiTheme="minorHAnsi" w:hAnsiTheme="minorHAnsi" w:cstheme="minorHAnsi"/>
        </w:rPr>
        <w:t>, representing relative trends in abundance, provided by Japan, Chinese Taipei, and the U.S.A. Time series of estimated: depletion (D), exploitation rate (U), depletion relative to the depletion at maximum sustainable yield (D/D</w:t>
      </w:r>
      <w:r w:rsidRPr="00DB4E88">
        <w:rPr>
          <w:rFonts w:asciiTheme="minorHAnsi" w:hAnsiTheme="minorHAnsi" w:cstheme="minorHAnsi"/>
          <w:vertAlign w:val="subscript"/>
        </w:rPr>
        <w:t>MSY</w:t>
      </w:r>
      <w:r w:rsidRPr="00DB4E88">
        <w:rPr>
          <w:rFonts w:asciiTheme="minorHAnsi" w:hAnsiTheme="minorHAnsi" w:cstheme="minorHAnsi"/>
        </w:rPr>
        <w:t>), exploitation rate relative to the exploitation rate that produces MSY (U/U</w:t>
      </w:r>
      <w:r w:rsidRPr="00DB4E88">
        <w:rPr>
          <w:rFonts w:asciiTheme="minorHAnsi" w:hAnsiTheme="minorHAnsi" w:cstheme="minorHAnsi"/>
          <w:vertAlign w:val="subscript"/>
        </w:rPr>
        <w:t>MSY</w:t>
      </w:r>
      <w:r w:rsidRPr="00DB4E88">
        <w:rPr>
          <w:rFonts w:asciiTheme="minorHAnsi" w:hAnsiTheme="minorHAnsi" w:cstheme="minorHAnsi"/>
        </w:rPr>
        <w:t xml:space="preserve">), and total fishery removals (numbers) are shown in </w:t>
      </w:r>
      <w:r w:rsidRPr="00DB4E88">
        <w:rPr>
          <w:rFonts w:asciiTheme="minorHAnsi" w:hAnsiTheme="minorHAnsi" w:cstheme="minorHAnsi"/>
          <w:b/>
          <w:bCs/>
        </w:rPr>
        <w:t>Figure NPSMA-04</w:t>
      </w:r>
      <w:r w:rsidRPr="00DB4E88">
        <w:rPr>
          <w:rFonts w:asciiTheme="minorHAnsi" w:hAnsiTheme="minorHAnsi" w:cstheme="minorHAnsi"/>
        </w:rPr>
        <w:t>. The bivariate distribution of the average recent depletion relative to the depletion at MSY (D</w:t>
      </w:r>
      <w:r w:rsidRPr="00DB4E88">
        <w:rPr>
          <w:rFonts w:asciiTheme="minorHAnsi" w:hAnsiTheme="minorHAnsi" w:cstheme="minorHAnsi"/>
          <w:vertAlign w:val="subscript"/>
        </w:rPr>
        <w:t>2019 – 2022</w:t>
      </w:r>
      <w:r w:rsidRPr="00DB4E88">
        <w:rPr>
          <w:rFonts w:asciiTheme="minorHAnsi" w:hAnsiTheme="minorHAnsi" w:cstheme="minorHAnsi"/>
        </w:rPr>
        <w:t>/D</w:t>
      </w:r>
      <w:r w:rsidRPr="00DB4E88">
        <w:rPr>
          <w:rFonts w:asciiTheme="minorHAnsi" w:hAnsiTheme="minorHAnsi" w:cstheme="minorHAnsi"/>
          <w:vertAlign w:val="subscript"/>
        </w:rPr>
        <w:t>MSY</w:t>
      </w:r>
      <w:r w:rsidRPr="00DB4E88">
        <w:rPr>
          <w:rFonts w:asciiTheme="minorHAnsi" w:hAnsiTheme="minorHAnsi" w:cstheme="minorHAnsi"/>
        </w:rPr>
        <w:t>) against the average recent exploitation rate relative to the exploitation rate at MSY (U</w:t>
      </w:r>
      <w:r w:rsidRPr="00DB4E88">
        <w:rPr>
          <w:rFonts w:asciiTheme="minorHAnsi" w:hAnsiTheme="minorHAnsi" w:cstheme="minorHAnsi"/>
          <w:vertAlign w:val="subscript"/>
        </w:rPr>
        <w:t>2018 – 2021</w:t>
      </w:r>
      <w:r w:rsidRPr="00DB4E88">
        <w:rPr>
          <w:rFonts w:asciiTheme="minorHAnsi" w:hAnsiTheme="minorHAnsi" w:cstheme="minorHAnsi"/>
        </w:rPr>
        <w:t>/U</w:t>
      </w:r>
      <w:r w:rsidRPr="00DB4E88">
        <w:rPr>
          <w:rFonts w:asciiTheme="minorHAnsi" w:hAnsiTheme="minorHAnsi" w:cstheme="minorHAnsi"/>
          <w:vertAlign w:val="subscript"/>
        </w:rPr>
        <w:t>MSY</w:t>
      </w:r>
      <w:r w:rsidRPr="00DB4E88">
        <w:rPr>
          <w:rFonts w:asciiTheme="minorHAnsi" w:hAnsiTheme="minorHAnsi" w:cstheme="minorHAnsi"/>
        </w:rPr>
        <w:t xml:space="preserve">) is shown in </w:t>
      </w:r>
      <w:r w:rsidRPr="00DB4E88">
        <w:rPr>
          <w:rFonts w:asciiTheme="minorHAnsi" w:hAnsiTheme="minorHAnsi" w:cstheme="minorHAnsi"/>
          <w:b/>
          <w:bCs/>
        </w:rPr>
        <w:t>Figure NPSMA-05</w:t>
      </w:r>
      <w:r w:rsidRPr="00DB4E88">
        <w:rPr>
          <w:rFonts w:asciiTheme="minorHAnsi" w:hAnsiTheme="minorHAnsi" w:cstheme="minorHAnsi"/>
        </w:rPr>
        <w:t>. Stochastic stock projections of depletion relative to MSY (D/D</w:t>
      </w:r>
      <w:r w:rsidRPr="00DB4E88">
        <w:rPr>
          <w:rFonts w:asciiTheme="minorHAnsi" w:hAnsiTheme="minorHAnsi" w:cstheme="minorHAnsi"/>
          <w:vertAlign w:val="subscript"/>
        </w:rPr>
        <w:t>MSY</w:t>
      </w:r>
      <w:r w:rsidRPr="00DB4E88">
        <w:rPr>
          <w:rFonts w:asciiTheme="minorHAnsi" w:hAnsiTheme="minorHAnsi" w:cstheme="minorHAnsi"/>
        </w:rPr>
        <w:t xml:space="preserve">) and catch (total removals) of NPO SMA from 2023 to 2032 are shown in </w:t>
      </w:r>
      <w:r w:rsidRPr="00DB4E88">
        <w:rPr>
          <w:rFonts w:asciiTheme="minorHAnsi" w:hAnsiTheme="minorHAnsi" w:cstheme="minorHAnsi"/>
          <w:b/>
          <w:bCs/>
        </w:rPr>
        <w:t>Figure NPSMA-06</w:t>
      </w:r>
      <w:r w:rsidRPr="00DB4E88">
        <w:rPr>
          <w:rFonts w:asciiTheme="minorHAnsi" w:hAnsiTheme="minorHAnsi" w:cstheme="minorHAnsi"/>
        </w:rPr>
        <w:t xml:space="preserve">. </w:t>
      </w:r>
    </w:p>
    <w:p w14:paraId="399E1F83" w14:textId="77777777" w:rsidR="00DB4E88" w:rsidRPr="00DB4E88" w:rsidRDefault="00DB4E88" w:rsidP="00DB4E88">
      <w:pPr>
        <w:pStyle w:val="WCPFCnormal"/>
        <w:widowControl w:val="0"/>
        <w:numPr>
          <w:ilvl w:val="0"/>
          <w:numId w:val="0"/>
        </w:numPr>
        <w:adjustRightInd w:val="0"/>
        <w:snapToGrid w:val="0"/>
        <w:spacing w:after="0" w:line="240" w:lineRule="auto"/>
        <w:contextualSpacing w:val="0"/>
        <w:rPr>
          <w:rFonts w:asciiTheme="minorHAnsi" w:hAnsiTheme="minorHAnsi" w:cstheme="minorHAnsi"/>
        </w:rPr>
      </w:pPr>
    </w:p>
    <w:p w14:paraId="022BB332" w14:textId="77777777" w:rsidR="00DB4E88" w:rsidRPr="00DB4E88" w:rsidRDefault="00DB4E88" w:rsidP="00DB4E88">
      <w:pPr>
        <w:pStyle w:val="WCPFCnormal"/>
        <w:widowControl w:val="0"/>
        <w:numPr>
          <w:ilvl w:val="0"/>
          <w:numId w:val="0"/>
        </w:numPr>
        <w:adjustRightInd w:val="0"/>
        <w:snapToGrid w:val="0"/>
        <w:spacing w:after="0" w:line="240" w:lineRule="auto"/>
        <w:contextualSpacing w:val="0"/>
        <w:rPr>
          <w:rFonts w:asciiTheme="minorHAnsi" w:hAnsiTheme="minorHAnsi" w:cstheme="minorHAnsi"/>
          <w:b/>
          <w:bCs/>
        </w:rPr>
      </w:pPr>
      <w:r w:rsidRPr="00DB4E88">
        <w:rPr>
          <w:rFonts w:asciiTheme="minorHAnsi" w:hAnsiTheme="minorHAnsi" w:cstheme="minorHAnsi"/>
          <w:b/>
          <w:bCs/>
        </w:rPr>
        <w:t xml:space="preserve">a. </w:t>
      </w:r>
      <w:r w:rsidRPr="00DB4E88">
        <w:rPr>
          <w:rFonts w:asciiTheme="minorHAnsi" w:hAnsiTheme="minorHAnsi" w:cstheme="minorHAnsi"/>
          <w:b/>
          <w:bCs/>
        </w:rPr>
        <w:tab/>
        <w:t xml:space="preserve">Stock status and trends </w:t>
      </w:r>
    </w:p>
    <w:p w14:paraId="61862708" w14:textId="77777777" w:rsidR="00DB4E88" w:rsidRPr="00DB4E88" w:rsidRDefault="00DB4E88" w:rsidP="00DB4E88">
      <w:pPr>
        <w:pStyle w:val="WCPFCnormal"/>
        <w:widowControl w:val="0"/>
        <w:numPr>
          <w:ilvl w:val="0"/>
          <w:numId w:val="0"/>
        </w:numPr>
        <w:adjustRightInd w:val="0"/>
        <w:snapToGrid w:val="0"/>
        <w:spacing w:after="0" w:line="240" w:lineRule="auto"/>
        <w:contextualSpacing w:val="0"/>
        <w:rPr>
          <w:rFonts w:asciiTheme="minorHAnsi" w:hAnsiTheme="minorHAnsi" w:cstheme="minorHAnsi"/>
        </w:rPr>
      </w:pPr>
    </w:p>
    <w:p w14:paraId="72943BA4" w14:textId="77777777" w:rsidR="00DB4E88" w:rsidRPr="00DB4E88" w:rsidRDefault="00DB4E88" w:rsidP="00DB4E88">
      <w:pPr>
        <w:pStyle w:val="WCPFCnormal"/>
        <w:widowControl w:val="0"/>
        <w:adjustRightInd w:val="0"/>
        <w:snapToGrid w:val="0"/>
        <w:spacing w:after="0" w:line="240" w:lineRule="auto"/>
        <w:ind w:left="0" w:firstLine="0"/>
        <w:contextualSpacing w:val="0"/>
        <w:rPr>
          <w:rFonts w:asciiTheme="minorHAnsi" w:hAnsiTheme="minorHAnsi" w:cstheme="minorHAnsi"/>
        </w:rPr>
      </w:pPr>
      <w:r w:rsidRPr="00DB4E88">
        <w:rPr>
          <w:rFonts w:asciiTheme="minorHAnsi" w:hAnsiTheme="minorHAnsi" w:cstheme="minorHAnsi"/>
        </w:rPr>
        <w:lastRenderedPageBreak/>
        <w:t>Within the modelled p</w:t>
      </w:r>
      <w:bookmarkStart w:id="1" w:name="aahere"/>
      <w:bookmarkEnd w:id="1"/>
      <w:r w:rsidRPr="00DB4E88">
        <w:rPr>
          <w:rFonts w:asciiTheme="minorHAnsi" w:hAnsiTheme="minorHAnsi" w:cstheme="minorHAnsi"/>
        </w:rPr>
        <w:t xml:space="preserve">eriod, catch generally increased from ~50,000 individuals per year in 1994 to ~80,000 individuals per year in 2022 (~94,000 individuals per year, average 2018-2022; </w:t>
      </w:r>
      <w:r w:rsidRPr="00DB4E88">
        <w:rPr>
          <w:rFonts w:asciiTheme="minorHAnsi" w:hAnsiTheme="minorHAnsi" w:cstheme="minorHAnsi"/>
          <w:b/>
          <w:bCs/>
        </w:rPr>
        <w:t>Figure NPSMA-02</w:t>
      </w:r>
      <w:r w:rsidRPr="00DB4E88">
        <w:rPr>
          <w:rFonts w:asciiTheme="minorHAnsi" w:hAnsiTheme="minorHAnsi" w:cstheme="minorHAnsi"/>
        </w:rPr>
        <w:t xml:space="preserve">). Catches in the modelled period come predominantly from longline fisheries. </w:t>
      </w:r>
    </w:p>
    <w:p w14:paraId="3BC0FC56" w14:textId="77777777" w:rsidR="00DB4E88" w:rsidRPr="00DB4E88" w:rsidRDefault="00DB4E88" w:rsidP="00DB4E88">
      <w:pPr>
        <w:pStyle w:val="WCPFCnormal"/>
        <w:widowControl w:val="0"/>
        <w:numPr>
          <w:ilvl w:val="0"/>
          <w:numId w:val="0"/>
        </w:numPr>
        <w:adjustRightInd w:val="0"/>
        <w:snapToGrid w:val="0"/>
        <w:spacing w:after="0" w:line="240" w:lineRule="auto"/>
        <w:contextualSpacing w:val="0"/>
        <w:rPr>
          <w:rFonts w:asciiTheme="minorHAnsi" w:hAnsiTheme="minorHAnsi" w:cstheme="minorHAnsi"/>
        </w:rPr>
      </w:pPr>
    </w:p>
    <w:p w14:paraId="759D4F86" w14:textId="77777777" w:rsidR="00DB4E88" w:rsidRPr="00DB4E88" w:rsidRDefault="00DB4E88" w:rsidP="00DB4E88">
      <w:pPr>
        <w:pStyle w:val="WCPFCnormal"/>
        <w:widowControl w:val="0"/>
        <w:adjustRightInd w:val="0"/>
        <w:snapToGrid w:val="0"/>
        <w:spacing w:after="0" w:line="240" w:lineRule="auto"/>
        <w:ind w:left="0" w:firstLine="0"/>
        <w:contextualSpacing w:val="0"/>
        <w:rPr>
          <w:rFonts w:asciiTheme="minorHAnsi" w:hAnsiTheme="minorHAnsi" w:cstheme="minorHAnsi"/>
        </w:rPr>
      </w:pPr>
      <w:r w:rsidRPr="00DB4E88">
        <w:rPr>
          <w:rFonts w:asciiTheme="minorHAnsi" w:hAnsiTheme="minorHAnsi" w:cstheme="minorHAnsi"/>
        </w:rPr>
        <w:t xml:space="preserve">During the 1994-2022 period, the median D of the model ensemble in the initial year </w:t>
      </w:r>
      <w:r w:rsidRPr="00DB4E88">
        <w:rPr>
          <w:rFonts w:ascii="Cambria Math" w:hAnsi="Cambria Math" w:cs="Cambria Math"/>
        </w:rPr>
        <w:t>𝐷</w:t>
      </w:r>
      <w:r w:rsidRPr="00DB4E88">
        <w:rPr>
          <w:rFonts w:asciiTheme="minorHAnsi" w:hAnsiTheme="minorHAnsi" w:cstheme="minorHAnsi"/>
          <w:vertAlign w:val="subscript"/>
        </w:rPr>
        <w:t>1994</w:t>
      </w:r>
      <w:r w:rsidRPr="00DB4E88">
        <w:rPr>
          <w:rFonts w:asciiTheme="minorHAnsi" w:hAnsiTheme="minorHAnsi" w:cstheme="minorHAnsi"/>
        </w:rPr>
        <w:t xml:space="preserve"> was estimated to be 0.19 (95% CI: credible intervals = 0.08-0.44), and steadily improved over time and </w:t>
      </w:r>
      <w:r w:rsidRPr="00DB4E88">
        <w:rPr>
          <w:rFonts w:ascii="Cambria Math" w:hAnsi="Cambria Math" w:cs="Cambria Math"/>
        </w:rPr>
        <w:t>𝐷</w:t>
      </w:r>
      <w:r w:rsidRPr="00DB4E88">
        <w:rPr>
          <w:rFonts w:asciiTheme="minorHAnsi" w:hAnsiTheme="minorHAnsi" w:cstheme="minorHAnsi"/>
          <w:vertAlign w:val="subscript"/>
        </w:rPr>
        <w:t>2019−2022</w:t>
      </w:r>
      <w:r w:rsidRPr="00DB4E88">
        <w:rPr>
          <w:rFonts w:asciiTheme="minorHAnsi" w:hAnsiTheme="minorHAnsi" w:cstheme="minorHAnsi"/>
        </w:rPr>
        <w:t xml:space="preserve"> was 0.60 (95% CI = 0.23-1.00) (</w:t>
      </w:r>
      <w:r w:rsidRPr="00DB4E88">
        <w:rPr>
          <w:rFonts w:asciiTheme="minorHAnsi" w:hAnsiTheme="minorHAnsi" w:cstheme="minorHAnsi"/>
          <w:b/>
          <w:bCs/>
        </w:rPr>
        <w:t>Table NPSMA-01</w:t>
      </w:r>
      <w:r w:rsidRPr="00DB4E88">
        <w:rPr>
          <w:rFonts w:asciiTheme="minorHAnsi" w:hAnsiTheme="minorHAnsi" w:cstheme="minorHAnsi"/>
        </w:rPr>
        <w:t xml:space="preserve"> and </w:t>
      </w:r>
      <w:r w:rsidRPr="00DB4E88">
        <w:rPr>
          <w:rFonts w:asciiTheme="minorHAnsi" w:hAnsiTheme="minorHAnsi" w:cstheme="minorHAnsi"/>
          <w:b/>
          <w:bCs/>
        </w:rPr>
        <w:t>Figure NPSMA-04</w:t>
      </w:r>
      <w:r w:rsidRPr="00DB4E88">
        <w:rPr>
          <w:rFonts w:asciiTheme="minorHAnsi" w:hAnsiTheme="minorHAnsi" w:cstheme="minorHAnsi"/>
        </w:rPr>
        <w:t>). Although there are large uncertainties in the estimated population scale, the best available data for the stock assessment are four standardized abundance indices from the longline fisheries of Japan, Chinese Taipei, and the US; and all four indices indicate a substantial (&gt;100%) increase in the population during the assessment period. The population was likely heavily impacted prior to the start of the modelled period (1994), after which it has been steadily recovering. It is hypothesized that the fishing impact prior to the modelled period was likely due to the high-seas drift gillnet fisheries operating from the late 1970s until it was banned in 1993, though specific impacts from this fishery on SMA are uncertain as species-specific catch data are not available for sharks. Consistent with the estimated trends in depletion, the exploitation rates were estimated to be gradually decreasing from 0.023 (95% CI = 0.004-0.09) in 1994 to the recently estimated exploitation rate (U</w:t>
      </w:r>
      <w:r w:rsidRPr="00DB4E88">
        <w:rPr>
          <w:rFonts w:asciiTheme="minorHAnsi" w:hAnsiTheme="minorHAnsi" w:cstheme="minorHAnsi"/>
          <w:vertAlign w:val="subscript"/>
        </w:rPr>
        <w:t>2018−2021</w:t>
      </w:r>
      <w:r w:rsidRPr="00DB4E88">
        <w:rPr>
          <w:rFonts w:asciiTheme="minorHAnsi" w:hAnsiTheme="minorHAnsi" w:cstheme="minorHAnsi"/>
        </w:rPr>
        <w:t xml:space="preserve">) of 0.018 (95% CI = 0.004-0.07). The decreasing trends in estimated exploitation rates were likely due to the increase in estimated population size being greater than increases in the observed catch.  </w:t>
      </w:r>
    </w:p>
    <w:p w14:paraId="2F00B12E" w14:textId="77777777" w:rsidR="00DB4E88" w:rsidRPr="00DB4E88" w:rsidRDefault="00DB4E88" w:rsidP="00DB4E88">
      <w:pPr>
        <w:pStyle w:val="WCPFCnormal"/>
        <w:widowControl w:val="0"/>
        <w:numPr>
          <w:ilvl w:val="0"/>
          <w:numId w:val="0"/>
        </w:numPr>
        <w:adjustRightInd w:val="0"/>
        <w:snapToGrid w:val="0"/>
        <w:spacing w:after="0" w:line="240" w:lineRule="auto"/>
        <w:contextualSpacing w:val="0"/>
        <w:rPr>
          <w:rFonts w:asciiTheme="minorHAnsi" w:hAnsiTheme="minorHAnsi" w:cstheme="minorHAnsi"/>
        </w:rPr>
      </w:pPr>
    </w:p>
    <w:p w14:paraId="489A01F5" w14:textId="77777777" w:rsidR="00DB4E88" w:rsidRPr="00DB4E88" w:rsidRDefault="00DB4E88" w:rsidP="00DB4E88">
      <w:pPr>
        <w:pStyle w:val="WCPFCnormal"/>
        <w:widowControl w:val="0"/>
        <w:adjustRightInd w:val="0"/>
        <w:snapToGrid w:val="0"/>
        <w:spacing w:after="0" w:line="240" w:lineRule="auto"/>
        <w:ind w:left="0" w:firstLine="0"/>
        <w:contextualSpacing w:val="0"/>
        <w:rPr>
          <w:rFonts w:asciiTheme="minorHAnsi" w:hAnsiTheme="minorHAnsi" w:cstheme="minorHAnsi"/>
        </w:rPr>
      </w:pPr>
      <w:r w:rsidRPr="00DB4E88">
        <w:rPr>
          <w:rFonts w:asciiTheme="minorHAnsi" w:hAnsiTheme="minorHAnsi" w:cstheme="minorHAnsi"/>
        </w:rPr>
        <w:t>The median of recent D (</w:t>
      </w:r>
      <w:r w:rsidRPr="00DB4E88">
        <w:rPr>
          <w:rFonts w:asciiTheme="minorHAnsi" w:hAnsiTheme="minorHAnsi" w:cstheme="minorHAnsi"/>
          <w:vertAlign w:val="subscript"/>
        </w:rPr>
        <w:t>D2019−2022</w:t>
      </w:r>
      <w:r w:rsidRPr="00DB4E88">
        <w:rPr>
          <w:rFonts w:asciiTheme="minorHAnsi" w:hAnsiTheme="minorHAnsi" w:cstheme="minorHAnsi"/>
        </w:rPr>
        <w:t>) relative to the estimated D at MSY (D</w:t>
      </w:r>
      <w:r w:rsidRPr="00DB4E88">
        <w:rPr>
          <w:rFonts w:asciiTheme="minorHAnsi" w:hAnsiTheme="minorHAnsi" w:cstheme="minorHAnsi"/>
          <w:vertAlign w:val="subscript"/>
        </w:rPr>
        <w:t>MSY</w:t>
      </w:r>
      <w:r w:rsidRPr="00DB4E88">
        <w:rPr>
          <w:rFonts w:asciiTheme="minorHAnsi" w:hAnsiTheme="minorHAnsi" w:cstheme="minorHAnsi"/>
        </w:rPr>
        <w:t xml:space="preserve"> = 0.51, 95% CI = 0.40-0.70) was estimated to be 1.17 (95% CI = 0.46-1.92) (</w:t>
      </w:r>
      <w:r w:rsidRPr="00DB4E88">
        <w:rPr>
          <w:rFonts w:asciiTheme="minorHAnsi" w:hAnsiTheme="minorHAnsi" w:cstheme="minorHAnsi"/>
          <w:b/>
          <w:bCs/>
        </w:rPr>
        <w:t>Table NPSMA-01</w:t>
      </w:r>
      <w:r w:rsidRPr="00DB4E88">
        <w:rPr>
          <w:rFonts w:asciiTheme="minorHAnsi" w:hAnsiTheme="minorHAnsi" w:cstheme="minorHAnsi"/>
        </w:rPr>
        <w:t xml:space="preserve"> and </w:t>
      </w:r>
      <w:r w:rsidRPr="00DB4E88">
        <w:rPr>
          <w:rFonts w:asciiTheme="minorHAnsi" w:hAnsiTheme="minorHAnsi" w:cstheme="minorHAnsi"/>
          <w:b/>
          <w:bCs/>
        </w:rPr>
        <w:t>Figure NPSMA-04</w:t>
      </w:r>
      <w:r w:rsidRPr="00DB4E88">
        <w:rPr>
          <w:rFonts w:asciiTheme="minorHAnsi" w:hAnsiTheme="minorHAnsi" w:cstheme="minorHAnsi"/>
        </w:rPr>
        <w:t>). The recent median exploitation rate (</w:t>
      </w:r>
      <w:r w:rsidRPr="00DB4E88">
        <w:rPr>
          <w:rFonts w:ascii="Cambria Math" w:hAnsi="Cambria Math" w:cs="Cambria Math"/>
        </w:rPr>
        <w:t>𝑈</w:t>
      </w:r>
      <w:r w:rsidRPr="00DB4E88">
        <w:rPr>
          <w:rFonts w:asciiTheme="minorHAnsi" w:hAnsiTheme="minorHAnsi" w:cstheme="minorHAnsi"/>
          <w:vertAlign w:val="subscript"/>
        </w:rPr>
        <w:t>2018−2021</w:t>
      </w:r>
      <w:r w:rsidRPr="00DB4E88">
        <w:rPr>
          <w:rFonts w:asciiTheme="minorHAnsi" w:hAnsiTheme="minorHAnsi" w:cstheme="minorHAnsi"/>
        </w:rPr>
        <w:t>) relative to the estimated exploitation rate at MSY (U</w:t>
      </w:r>
      <w:r w:rsidRPr="00DB4E88">
        <w:rPr>
          <w:rFonts w:asciiTheme="minorHAnsi" w:hAnsiTheme="minorHAnsi" w:cstheme="minorHAnsi"/>
          <w:vertAlign w:val="subscript"/>
        </w:rPr>
        <w:t>MSY</w:t>
      </w:r>
      <w:r w:rsidRPr="00DB4E88">
        <w:rPr>
          <w:rFonts w:asciiTheme="minorHAnsi" w:hAnsiTheme="minorHAnsi" w:cstheme="minorHAnsi"/>
        </w:rPr>
        <w:t xml:space="preserve"> = 0.05, 95% CI =0.03-0.09) was estimated to be 0.34 (95% CI = 0.07-1.20) (</w:t>
      </w:r>
      <w:r w:rsidRPr="00DB4E88">
        <w:rPr>
          <w:rFonts w:asciiTheme="minorHAnsi" w:hAnsiTheme="minorHAnsi" w:cstheme="minorHAnsi"/>
          <w:b/>
          <w:bCs/>
        </w:rPr>
        <w:t>Table NPSMA-01</w:t>
      </w:r>
      <w:r w:rsidRPr="00DB4E88">
        <w:rPr>
          <w:rFonts w:asciiTheme="minorHAnsi" w:hAnsiTheme="minorHAnsi" w:cstheme="minorHAnsi"/>
        </w:rPr>
        <w:t xml:space="preserve"> and </w:t>
      </w:r>
      <w:r w:rsidRPr="00DB4E88">
        <w:rPr>
          <w:rFonts w:asciiTheme="minorHAnsi" w:hAnsiTheme="minorHAnsi" w:cstheme="minorHAnsi"/>
          <w:b/>
          <w:bCs/>
        </w:rPr>
        <w:t>Figure NPSMA-04</w:t>
      </w:r>
      <w:r w:rsidRPr="00DB4E88">
        <w:rPr>
          <w:rFonts w:asciiTheme="minorHAnsi" w:hAnsiTheme="minorHAnsi" w:cstheme="minorHAnsi"/>
        </w:rPr>
        <w:t>). Surplus production models are a simplification of age-structured population dynamics and can produce biased results if this simplification masks important components of the age-structured dynamics (e.g., selectivity curves are dome-shaped or there is a long-time lag to maturity). Simulations suggest that under circumstances representative of the observed SMA fishery and population characteristics (e.g., dome-shaped index selectivity, long lag to maturity, and increasing indices), the BSPM ensemble may produce biased results. Representative simulations suggested that the D</w:t>
      </w:r>
      <w:r w:rsidRPr="00DB4E88">
        <w:rPr>
          <w:rFonts w:asciiTheme="minorHAnsi" w:hAnsiTheme="minorHAnsi" w:cstheme="minorHAnsi"/>
          <w:vertAlign w:val="subscript"/>
        </w:rPr>
        <w:t>2019−2022</w:t>
      </w:r>
      <w:r w:rsidRPr="00DB4E88">
        <w:rPr>
          <w:rFonts w:asciiTheme="minorHAnsi" w:hAnsiTheme="minorHAnsi" w:cstheme="minorHAnsi"/>
        </w:rPr>
        <w:t xml:space="preserve"> estimate has a positive bias of approximately 7.3% (median). The trajectories of stock status from the model ensemble revealed that North Pacific SMA had experienced a high level of depletion prior to the start of the model and was likely overfished in the 1990s and 2000s, relative to MSY reference points. </w:t>
      </w:r>
    </w:p>
    <w:p w14:paraId="574A0272" w14:textId="77777777" w:rsidR="00DB4E88" w:rsidRPr="00DB4E88" w:rsidRDefault="00DB4E88" w:rsidP="00DB4E88">
      <w:pPr>
        <w:pStyle w:val="WCPFCnormal"/>
        <w:widowControl w:val="0"/>
        <w:numPr>
          <w:ilvl w:val="0"/>
          <w:numId w:val="0"/>
        </w:numPr>
        <w:adjustRightInd w:val="0"/>
        <w:snapToGrid w:val="0"/>
        <w:spacing w:after="0" w:line="240" w:lineRule="auto"/>
        <w:contextualSpacing w:val="0"/>
        <w:rPr>
          <w:rFonts w:asciiTheme="minorHAnsi" w:hAnsiTheme="minorHAnsi" w:cstheme="minorHAnsi"/>
        </w:rPr>
      </w:pPr>
    </w:p>
    <w:p w14:paraId="4D4CC593" w14:textId="77777777" w:rsidR="00DB4E88" w:rsidRPr="00DB4E88" w:rsidRDefault="00DB4E88" w:rsidP="00DB4E88">
      <w:pPr>
        <w:pStyle w:val="WCPFCnormal"/>
        <w:widowControl w:val="0"/>
        <w:adjustRightInd w:val="0"/>
        <w:snapToGrid w:val="0"/>
        <w:spacing w:after="0" w:line="240" w:lineRule="auto"/>
        <w:ind w:left="0" w:firstLine="0"/>
        <w:contextualSpacing w:val="0"/>
        <w:rPr>
          <w:rFonts w:asciiTheme="minorHAnsi" w:hAnsiTheme="minorHAnsi" w:cstheme="minorHAnsi"/>
        </w:rPr>
      </w:pPr>
      <w:r w:rsidRPr="00DB4E88">
        <w:rPr>
          <w:rFonts w:asciiTheme="minorHAnsi" w:hAnsiTheme="minorHAnsi" w:cstheme="minorHAnsi"/>
        </w:rPr>
        <w:t xml:space="preserve">Based on these findings, the following information on the status of the NPO SMA is provided by the SC20: </w:t>
      </w:r>
    </w:p>
    <w:p w14:paraId="15448367" w14:textId="77777777" w:rsidR="00DB4E88" w:rsidRPr="00DB4E88" w:rsidRDefault="00DB4E88" w:rsidP="00DB4E88">
      <w:pPr>
        <w:pStyle w:val="WCPFCnormal"/>
        <w:widowControl w:val="0"/>
        <w:numPr>
          <w:ilvl w:val="0"/>
          <w:numId w:val="13"/>
        </w:numPr>
        <w:adjustRightInd w:val="0"/>
        <w:snapToGrid w:val="0"/>
        <w:spacing w:after="0" w:line="240" w:lineRule="auto"/>
        <w:ind w:left="851"/>
        <w:contextualSpacing w:val="0"/>
        <w:rPr>
          <w:rFonts w:asciiTheme="minorHAnsi" w:hAnsiTheme="minorHAnsi" w:cstheme="minorHAnsi"/>
        </w:rPr>
      </w:pPr>
      <w:r w:rsidRPr="00DB4E88">
        <w:rPr>
          <w:rFonts w:asciiTheme="minorHAnsi" w:hAnsiTheme="minorHAnsi" w:cstheme="minorHAnsi"/>
        </w:rPr>
        <w:t xml:space="preserve">No biomass-based or fishing mortality-based limit or target reference points have been established for NPO SMA by the IATTC or WCPFC;  </w:t>
      </w:r>
    </w:p>
    <w:p w14:paraId="0071C895" w14:textId="77777777" w:rsidR="00DB4E88" w:rsidRPr="00DB4E88" w:rsidRDefault="00DB4E88" w:rsidP="00DB4E88">
      <w:pPr>
        <w:pStyle w:val="WCPFCnormal"/>
        <w:widowControl w:val="0"/>
        <w:numPr>
          <w:ilvl w:val="0"/>
          <w:numId w:val="13"/>
        </w:numPr>
        <w:adjustRightInd w:val="0"/>
        <w:snapToGrid w:val="0"/>
        <w:spacing w:after="0" w:line="240" w:lineRule="auto"/>
        <w:ind w:left="851"/>
        <w:contextualSpacing w:val="0"/>
        <w:rPr>
          <w:rFonts w:asciiTheme="minorHAnsi" w:hAnsiTheme="minorHAnsi" w:cstheme="minorHAnsi"/>
        </w:rPr>
      </w:pPr>
      <w:r w:rsidRPr="00DB4E88">
        <w:rPr>
          <w:rFonts w:asciiTheme="minorHAnsi" w:hAnsiTheme="minorHAnsi" w:cstheme="minorHAnsi"/>
        </w:rPr>
        <w:t>Recent median D (D2019-2022) is estimated from the model ensemble to be 0.60 (95% CI = 0.23-1.00). The recent median D</w:t>
      </w:r>
      <w:r w:rsidRPr="00DB4E88">
        <w:rPr>
          <w:rFonts w:asciiTheme="minorHAnsi" w:hAnsiTheme="minorHAnsi" w:cstheme="minorHAnsi"/>
          <w:vertAlign w:val="subscript"/>
        </w:rPr>
        <w:t>2019-2022</w:t>
      </w:r>
      <w:r w:rsidRPr="00DB4E88">
        <w:rPr>
          <w:rFonts w:asciiTheme="minorHAnsi" w:hAnsiTheme="minorHAnsi" w:cstheme="minorHAnsi"/>
        </w:rPr>
        <w:t xml:space="preserve"> was 1.17 times D</w:t>
      </w:r>
      <w:r w:rsidRPr="00DB4E88">
        <w:rPr>
          <w:rFonts w:asciiTheme="minorHAnsi" w:hAnsiTheme="minorHAnsi" w:cstheme="minorHAnsi"/>
          <w:vertAlign w:val="subscript"/>
        </w:rPr>
        <w:t>MSY</w:t>
      </w:r>
      <w:r w:rsidRPr="00DB4E88">
        <w:rPr>
          <w:rFonts w:asciiTheme="minorHAnsi" w:hAnsiTheme="minorHAnsi" w:cstheme="minorHAnsi"/>
        </w:rPr>
        <w:t xml:space="preserve"> (95% CI = 0.46-1.92) and the stock is likely (66% probability) not in an overfished condition relative to MSY-based reference points;  </w:t>
      </w:r>
    </w:p>
    <w:p w14:paraId="2828BE84" w14:textId="77777777" w:rsidR="00DB4E88" w:rsidRPr="00DB4E88" w:rsidRDefault="00DB4E88" w:rsidP="00DB4E88">
      <w:pPr>
        <w:pStyle w:val="WCPFCnormal"/>
        <w:widowControl w:val="0"/>
        <w:numPr>
          <w:ilvl w:val="0"/>
          <w:numId w:val="13"/>
        </w:numPr>
        <w:adjustRightInd w:val="0"/>
        <w:snapToGrid w:val="0"/>
        <w:spacing w:after="0" w:line="240" w:lineRule="auto"/>
        <w:ind w:left="851"/>
        <w:contextualSpacing w:val="0"/>
        <w:rPr>
          <w:rFonts w:asciiTheme="minorHAnsi" w:hAnsiTheme="minorHAnsi" w:cstheme="minorHAnsi"/>
        </w:rPr>
      </w:pPr>
      <w:r w:rsidRPr="00DB4E88">
        <w:rPr>
          <w:rFonts w:asciiTheme="minorHAnsi" w:hAnsiTheme="minorHAnsi" w:cstheme="minorHAnsi"/>
        </w:rPr>
        <w:t>Recent U (U</w:t>
      </w:r>
      <w:r w:rsidRPr="00DB4E88">
        <w:rPr>
          <w:rFonts w:asciiTheme="minorHAnsi" w:hAnsiTheme="minorHAnsi" w:cstheme="minorHAnsi"/>
          <w:vertAlign w:val="subscript"/>
        </w:rPr>
        <w:t>2018-2021</w:t>
      </w:r>
      <w:r w:rsidRPr="00DB4E88">
        <w:rPr>
          <w:rFonts w:asciiTheme="minorHAnsi" w:hAnsiTheme="minorHAnsi" w:cstheme="minorHAnsi"/>
        </w:rPr>
        <w:t>) is estimated from the model ensemble to be 0.018 (95% CI = 0.004-0.07). U</w:t>
      </w:r>
      <w:r w:rsidRPr="00DB4E88">
        <w:rPr>
          <w:rFonts w:asciiTheme="minorHAnsi" w:hAnsiTheme="minorHAnsi" w:cstheme="minorHAnsi"/>
          <w:vertAlign w:val="subscript"/>
        </w:rPr>
        <w:t>2018-2021</w:t>
      </w:r>
      <w:r w:rsidRPr="00DB4E88">
        <w:rPr>
          <w:rFonts w:asciiTheme="minorHAnsi" w:hAnsiTheme="minorHAnsi" w:cstheme="minorHAnsi"/>
        </w:rPr>
        <w:t xml:space="preserve"> was 0.34 times (95% CI = 0.07-1.20) U</w:t>
      </w:r>
      <w:r w:rsidRPr="00DB4E88">
        <w:rPr>
          <w:rFonts w:asciiTheme="minorHAnsi" w:hAnsiTheme="minorHAnsi" w:cstheme="minorHAnsi"/>
          <w:vertAlign w:val="subscript"/>
        </w:rPr>
        <w:t>MSY</w:t>
      </w:r>
      <w:r w:rsidRPr="00DB4E88">
        <w:rPr>
          <w:rFonts w:asciiTheme="minorHAnsi" w:hAnsiTheme="minorHAnsi" w:cstheme="minorHAnsi"/>
        </w:rPr>
        <w:t xml:space="preserve"> and overfishing of the stock is likely not occurring (95% probability) relative to MSY-based reference points;  </w:t>
      </w:r>
    </w:p>
    <w:p w14:paraId="3E21A53F" w14:textId="77777777" w:rsidR="00DB4E88" w:rsidRPr="00DB4E88" w:rsidRDefault="00DB4E88" w:rsidP="00DB4E88">
      <w:pPr>
        <w:pStyle w:val="WCPFCnormal"/>
        <w:widowControl w:val="0"/>
        <w:numPr>
          <w:ilvl w:val="0"/>
          <w:numId w:val="13"/>
        </w:numPr>
        <w:adjustRightInd w:val="0"/>
        <w:snapToGrid w:val="0"/>
        <w:spacing w:after="0" w:line="240" w:lineRule="auto"/>
        <w:ind w:left="851"/>
        <w:contextualSpacing w:val="0"/>
        <w:rPr>
          <w:rFonts w:asciiTheme="minorHAnsi" w:hAnsiTheme="minorHAnsi" w:cstheme="minorHAnsi"/>
        </w:rPr>
      </w:pPr>
      <w:r w:rsidRPr="00DB4E88">
        <w:rPr>
          <w:rFonts w:asciiTheme="minorHAnsi" w:hAnsiTheme="minorHAnsi" w:cstheme="minorHAnsi"/>
        </w:rPr>
        <w:t xml:space="preserve">The model ensemble results show that there is a 65% joint probability that the North Pacific SMA stock is not in an overfished condition and that overfishing is not occurring relative to MSY-based reference points; and  </w:t>
      </w:r>
    </w:p>
    <w:p w14:paraId="2BCD3851" w14:textId="77777777" w:rsidR="00DB4E88" w:rsidRPr="00DB4E88" w:rsidRDefault="00DB4E88" w:rsidP="00DB4E88">
      <w:pPr>
        <w:pStyle w:val="WCPFCnormal"/>
        <w:widowControl w:val="0"/>
        <w:numPr>
          <w:ilvl w:val="0"/>
          <w:numId w:val="13"/>
        </w:numPr>
        <w:adjustRightInd w:val="0"/>
        <w:snapToGrid w:val="0"/>
        <w:spacing w:after="0" w:line="240" w:lineRule="auto"/>
        <w:ind w:left="851"/>
        <w:contextualSpacing w:val="0"/>
        <w:rPr>
          <w:rFonts w:asciiTheme="minorHAnsi" w:hAnsiTheme="minorHAnsi" w:cstheme="minorHAnsi"/>
        </w:rPr>
      </w:pPr>
      <w:r w:rsidRPr="00DB4E88">
        <w:rPr>
          <w:rFonts w:asciiTheme="minorHAnsi" w:hAnsiTheme="minorHAnsi" w:cstheme="minorHAnsi"/>
        </w:rPr>
        <w:t xml:space="preserve">Several uncertainties may limit the interpretation of the assessment results including uncertainty </w:t>
      </w:r>
      <w:r w:rsidRPr="00DB4E88">
        <w:rPr>
          <w:rFonts w:asciiTheme="minorHAnsi" w:hAnsiTheme="minorHAnsi" w:cstheme="minorHAnsi"/>
        </w:rPr>
        <w:lastRenderedPageBreak/>
        <w:t xml:space="preserve">in catch (historical and modelled period) and the biology and reproductive dynamics of the stock, and the lack of CPUE indices that fully index the stock. </w:t>
      </w:r>
    </w:p>
    <w:p w14:paraId="7AF65616" w14:textId="77777777" w:rsidR="00DB4E88" w:rsidRPr="00DB4E88" w:rsidRDefault="00DB4E88" w:rsidP="00DB4E88">
      <w:pPr>
        <w:pStyle w:val="WCPFCnormal"/>
        <w:widowControl w:val="0"/>
        <w:numPr>
          <w:ilvl w:val="0"/>
          <w:numId w:val="0"/>
        </w:numPr>
        <w:adjustRightInd w:val="0"/>
        <w:snapToGrid w:val="0"/>
        <w:spacing w:after="0" w:line="240" w:lineRule="auto"/>
        <w:contextualSpacing w:val="0"/>
        <w:rPr>
          <w:rFonts w:asciiTheme="minorHAnsi" w:hAnsiTheme="minorHAnsi" w:cstheme="minorHAnsi"/>
        </w:rPr>
      </w:pPr>
    </w:p>
    <w:p w14:paraId="575181F4" w14:textId="77777777" w:rsidR="00DB4E88" w:rsidRPr="00DB4E88" w:rsidRDefault="00DB4E88" w:rsidP="00DB4E88">
      <w:pPr>
        <w:pStyle w:val="WCPFCnormal"/>
        <w:widowControl w:val="0"/>
        <w:numPr>
          <w:ilvl w:val="0"/>
          <w:numId w:val="0"/>
        </w:numPr>
        <w:adjustRightInd w:val="0"/>
        <w:snapToGrid w:val="0"/>
        <w:spacing w:after="0" w:line="240" w:lineRule="auto"/>
        <w:contextualSpacing w:val="0"/>
        <w:rPr>
          <w:rFonts w:asciiTheme="minorHAnsi" w:hAnsiTheme="minorHAnsi" w:cstheme="minorHAnsi"/>
          <w:b/>
          <w:bCs/>
        </w:rPr>
      </w:pPr>
      <w:r w:rsidRPr="00DB4E88">
        <w:rPr>
          <w:rFonts w:asciiTheme="minorHAnsi" w:hAnsiTheme="minorHAnsi" w:cstheme="minorHAnsi"/>
          <w:b/>
          <w:bCs/>
        </w:rPr>
        <w:t xml:space="preserve">b. </w:t>
      </w:r>
      <w:r w:rsidRPr="00DB4E88">
        <w:rPr>
          <w:rFonts w:asciiTheme="minorHAnsi" w:hAnsiTheme="minorHAnsi" w:cstheme="minorHAnsi"/>
          <w:b/>
          <w:bCs/>
        </w:rPr>
        <w:tab/>
        <w:t xml:space="preserve">Management advice and implications </w:t>
      </w:r>
    </w:p>
    <w:p w14:paraId="6CF34022" w14:textId="77777777" w:rsidR="00DB4E88" w:rsidRPr="00DB4E88" w:rsidRDefault="00DB4E88" w:rsidP="00DB4E88">
      <w:pPr>
        <w:pStyle w:val="WCPFCnormal"/>
        <w:widowControl w:val="0"/>
        <w:numPr>
          <w:ilvl w:val="0"/>
          <w:numId w:val="0"/>
        </w:numPr>
        <w:adjustRightInd w:val="0"/>
        <w:snapToGrid w:val="0"/>
        <w:spacing w:after="0" w:line="240" w:lineRule="auto"/>
        <w:contextualSpacing w:val="0"/>
        <w:rPr>
          <w:rFonts w:asciiTheme="minorHAnsi" w:hAnsiTheme="minorHAnsi" w:cstheme="minorHAnsi"/>
          <w:b/>
          <w:bCs/>
        </w:rPr>
      </w:pPr>
    </w:p>
    <w:p w14:paraId="4AF05807" w14:textId="77777777" w:rsidR="00DB4E88" w:rsidRPr="00DB4E88" w:rsidRDefault="00DB4E88" w:rsidP="00DB4E88">
      <w:pPr>
        <w:pStyle w:val="WCPFCnormal"/>
        <w:widowControl w:val="0"/>
        <w:adjustRightInd w:val="0"/>
        <w:snapToGrid w:val="0"/>
        <w:spacing w:after="0" w:line="240" w:lineRule="auto"/>
        <w:ind w:left="0" w:firstLine="0"/>
        <w:contextualSpacing w:val="0"/>
        <w:rPr>
          <w:rFonts w:asciiTheme="minorHAnsi" w:hAnsiTheme="minorHAnsi" w:cstheme="minorHAnsi"/>
        </w:rPr>
      </w:pPr>
      <w:r w:rsidRPr="00DB4E88">
        <w:rPr>
          <w:rFonts w:asciiTheme="minorHAnsi" w:hAnsiTheme="minorHAnsi" w:cstheme="minorHAnsi"/>
        </w:rPr>
        <w:t xml:space="preserve">Stock projections of depletion and catch of North Pacific SMA from 2023 to 2032 were performed assuming four different harvest policies: </w:t>
      </w:r>
      <w:r w:rsidRPr="00DB4E88">
        <w:rPr>
          <w:rFonts w:ascii="Cambria Math" w:hAnsi="Cambria Math" w:cs="Cambria Math"/>
        </w:rPr>
        <w:t>𝑈</w:t>
      </w:r>
      <w:r w:rsidRPr="00DB4E88">
        <w:rPr>
          <w:rFonts w:asciiTheme="minorHAnsi" w:hAnsiTheme="minorHAnsi" w:cstheme="minorHAnsi"/>
          <w:vertAlign w:val="subscript"/>
        </w:rPr>
        <w:t>2018−2021</w:t>
      </w:r>
      <w:r w:rsidRPr="00DB4E88">
        <w:rPr>
          <w:rFonts w:asciiTheme="minorHAnsi" w:hAnsiTheme="minorHAnsi" w:cstheme="minorHAnsi"/>
        </w:rPr>
        <w:t xml:space="preserve">, </w:t>
      </w:r>
      <w:r w:rsidRPr="00DB4E88">
        <w:rPr>
          <w:rFonts w:ascii="Cambria Math" w:hAnsi="Cambria Math" w:cs="Cambria Math"/>
        </w:rPr>
        <w:t>𝑈</w:t>
      </w:r>
      <w:r w:rsidRPr="00DB4E88">
        <w:rPr>
          <w:rFonts w:ascii="Cambria Math" w:hAnsi="Cambria Math" w:cs="Cambria Math"/>
          <w:vertAlign w:val="subscript"/>
        </w:rPr>
        <w:t>𝑀𝑆𝑌</w:t>
      </w:r>
      <w:r w:rsidRPr="00DB4E88">
        <w:rPr>
          <w:rFonts w:asciiTheme="minorHAnsi" w:hAnsiTheme="minorHAnsi" w:cstheme="minorHAnsi"/>
        </w:rPr>
        <w:t xml:space="preserve">, </w:t>
      </w:r>
      <w:r w:rsidRPr="00DB4E88">
        <w:rPr>
          <w:rFonts w:ascii="Cambria Math" w:hAnsi="Cambria Math" w:cs="Cambria Math"/>
        </w:rPr>
        <w:t>𝑈</w:t>
      </w:r>
      <w:r w:rsidRPr="00DB4E88">
        <w:rPr>
          <w:rFonts w:asciiTheme="minorHAnsi" w:hAnsiTheme="minorHAnsi" w:cstheme="minorHAnsi"/>
          <w:vertAlign w:val="subscript"/>
        </w:rPr>
        <w:t>2018−2021</w:t>
      </w:r>
      <w:r w:rsidRPr="00DB4E88">
        <w:rPr>
          <w:rFonts w:asciiTheme="minorHAnsi" w:hAnsiTheme="minorHAnsi" w:cstheme="minorHAnsi"/>
        </w:rPr>
        <w:t xml:space="preserve"> + 20%, and </w:t>
      </w:r>
      <w:r w:rsidRPr="00DB4E88">
        <w:rPr>
          <w:rFonts w:ascii="Cambria Math" w:hAnsi="Cambria Math" w:cs="Cambria Math"/>
        </w:rPr>
        <w:t>𝑈</w:t>
      </w:r>
      <w:r w:rsidRPr="00DB4E88">
        <w:rPr>
          <w:rFonts w:asciiTheme="minorHAnsi" w:hAnsiTheme="minorHAnsi" w:cstheme="minorHAnsi"/>
          <w:vertAlign w:val="subscript"/>
        </w:rPr>
        <w:t>2018−2021</w:t>
      </w:r>
      <w:r w:rsidRPr="00DB4E88">
        <w:rPr>
          <w:rFonts w:asciiTheme="minorHAnsi" w:hAnsiTheme="minorHAnsi" w:cstheme="minorHAnsi"/>
        </w:rPr>
        <w:t xml:space="preserve"> − 20% and evaluated relative to MSY-based reference points (</w:t>
      </w:r>
      <w:r w:rsidRPr="00DB4E88">
        <w:rPr>
          <w:rFonts w:asciiTheme="minorHAnsi" w:hAnsiTheme="minorHAnsi" w:cstheme="minorHAnsi"/>
          <w:b/>
          <w:bCs/>
        </w:rPr>
        <w:t>Figure NPSMA-06</w:t>
      </w:r>
      <w:r w:rsidRPr="00DB4E88">
        <w:rPr>
          <w:rFonts w:asciiTheme="minorHAnsi" w:hAnsiTheme="minorHAnsi" w:cstheme="minorHAnsi"/>
        </w:rPr>
        <w:t xml:space="preserve">). </w:t>
      </w:r>
    </w:p>
    <w:p w14:paraId="016DF22B" w14:textId="77777777" w:rsidR="00DB4E88" w:rsidRPr="00DB4E88" w:rsidRDefault="00DB4E88" w:rsidP="00DB4E88">
      <w:pPr>
        <w:pStyle w:val="WCPFCnormal"/>
        <w:widowControl w:val="0"/>
        <w:numPr>
          <w:ilvl w:val="0"/>
          <w:numId w:val="0"/>
        </w:numPr>
        <w:adjustRightInd w:val="0"/>
        <w:snapToGrid w:val="0"/>
        <w:spacing w:after="0" w:line="240" w:lineRule="auto"/>
        <w:contextualSpacing w:val="0"/>
        <w:rPr>
          <w:rFonts w:asciiTheme="minorHAnsi" w:hAnsiTheme="minorHAnsi" w:cstheme="minorHAnsi"/>
        </w:rPr>
      </w:pPr>
    </w:p>
    <w:p w14:paraId="71F00521" w14:textId="77777777" w:rsidR="00DB4E88" w:rsidRPr="00DB4E88" w:rsidRDefault="00DB4E88" w:rsidP="00DB4E88">
      <w:pPr>
        <w:pStyle w:val="WCPFCnormal"/>
        <w:widowControl w:val="0"/>
        <w:adjustRightInd w:val="0"/>
        <w:snapToGrid w:val="0"/>
        <w:spacing w:after="0" w:line="240" w:lineRule="auto"/>
        <w:ind w:left="0" w:firstLine="0"/>
        <w:contextualSpacing w:val="0"/>
        <w:rPr>
          <w:rFonts w:asciiTheme="minorHAnsi" w:hAnsiTheme="minorHAnsi" w:cstheme="minorHAnsi"/>
        </w:rPr>
      </w:pPr>
      <w:r w:rsidRPr="00DB4E88">
        <w:rPr>
          <w:rFonts w:asciiTheme="minorHAnsi" w:hAnsiTheme="minorHAnsi" w:cstheme="minorHAnsi"/>
        </w:rPr>
        <w:t xml:space="preserve">Based on these findings, the following conservation information is provided:  </w:t>
      </w:r>
    </w:p>
    <w:p w14:paraId="2001B4F5" w14:textId="77777777" w:rsidR="00DB4E88" w:rsidRPr="00DB4E88" w:rsidRDefault="00DB4E88" w:rsidP="00DB4E88">
      <w:pPr>
        <w:pStyle w:val="WCPFCnormal"/>
        <w:widowControl w:val="0"/>
        <w:numPr>
          <w:ilvl w:val="0"/>
          <w:numId w:val="14"/>
        </w:numPr>
        <w:adjustRightInd w:val="0"/>
        <w:snapToGrid w:val="0"/>
        <w:spacing w:after="0" w:line="240" w:lineRule="auto"/>
        <w:ind w:left="1080"/>
        <w:contextualSpacing w:val="0"/>
        <w:rPr>
          <w:rFonts w:asciiTheme="minorHAnsi" w:hAnsiTheme="minorHAnsi" w:cstheme="minorHAnsi"/>
        </w:rPr>
      </w:pPr>
      <w:r w:rsidRPr="00DB4E88">
        <w:rPr>
          <w:rFonts w:asciiTheme="minorHAnsi" w:hAnsiTheme="minorHAnsi" w:cstheme="minorHAnsi"/>
        </w:rPr>
        <w:t>Future projections in three of the four harvest scenarios (U</w:t>
      </w:r>
      <w:r w:rsidRPr="00DB4E88">
        <w:rPr>
          <w:rFonts w:asciiTheme="minorHAnsi" w:hAnsiTheme="minorHAnsi" w:cstheme="minorHAnsi"/>
          <w:vertAlign w:val="subscript"/>
        </w:rPr>
        <w:t>2018-2021</w:t>
      </w:r>
      <w:r w:rsidRPr="00DB4E88">
        <w:rPr>
          <w:rFonts w:asciiTheme="minorHAnsi" w:hAnsiTheme="minorHAnsi" w:cstheme="minorHAnsi"/>
        </w:rPr>
        <w:t xml:space="preserve"> + 20%, and U</w:t>
      </w:r>
      <w:r w:rsidRPr="00DB4E88">
        <w:rPr>
          <w:rFonts w:asciiTheme="minorHAnsi" w:hAnsiTheme="minorHAnsi" w:cstheme="minorHAnsi"/>
          <w:vertAlign w:val="subscript"/>
        </w:rPr>
        <w:t>2018-2021</w:t>
      </w:r>
      <w:r w:rsidRPr="00DB4E88">
        <w:rPr>
          <w:rFonts w:asciiTheme="minorHAnsi" w:hAnsiTheme="minorHAnsi" w:cstheme="minorHAnsi"/>
        </w:rPr>
        <w:t xml:space="preserve"> − 20%) showed that median D in the North Pacific Ocean will likely (&gt;50% probability) increase; only the U</w:t>
      </w:r>
      <w:r w:rsidRPr="00DB4E88">
        <w:rPr>
          <w:rFonts w:asciiTheme="minorHAnsi" w:hAnsiTheme="minorHAnsi" w:cstheme="minorHAnsi"/>
          <w:vertAlign w:val="subscript"/>
        </w:rPr>
        <w:t>MSY</w:t>
      </w:r>
      <w:r w:rsidRPr="00DB4E88">
        <w:rPr>
          <w:rFonts w:asciiTheme="minorHAnsi" w:hAnsiTheme="minorHAnsi" w:cstheme="minorHAnsi"/>
        </w:rPr>
        <w:t xml:space="preserve"> harvest scenario led to a decrease in median D.  </w:t>
      </w:r>
    </w:p>
    <w:p w14:paraId="7C87E4A8" w14:textId="77777777" w:rsidR="00DB4E88" w:rsidRPr="00DB4E88" w:rsidRDefault="00DB4E88" w:rsidP="00DB4E88">
      <w:pPr>
        <w:pStyle w:val="WCPFCnormal"/>
        <w:widowControl w:val="0"/>
        <w:numPr>
          <w:ilvl w:val="0"/>
          <w:numId w:val="14"/>
        </w:numPr>
        <w:adjustRightInd w:val="0"/>
        <w:snapToGrid w:val="0"/>
        <w:spacing w:after="0" w:line="240" w:lineRule="auto"/>
        <w:ind w:left="1080"/>
        <w:contextualSpacing w:val="0"/>
        <w:rPr>
          <w:rFonts w:asciiTheme="minorHAnsi" w:hAnsiTheme="minorHAnsi" w:cstheme="minorHAnsi"/>
        </w:rPr>
      </w:pPr>
      <w:r w:rsidRPr="00DB4E88">
        <w:rPr>
          <w:rFonts w:asciiTheme="minorHAnsi" w:hAnsiTheme="minorHAnsi" w:cstheme="minorHAnsi"/>
        </w:rPr>
        <w:t>Median estimated D of SMA in the North Pacific Ocean will likely (&gt;50% probability) remain above D</w:t>
      </w:r>
      <w:r w:rsidRPr="00DB4E88">
        <w:rPr>
          <w:rFonts w:asciiTheme="minorHAnsi" w:hAnsiTheme="minorHAnsi" w:cstheme="minorHAnsi"/>
          <w:vertAlign w:val="subscript"/>
        </w:rPr>
        <w:t>MSY</w:t>
      </w:r>
      <w:r w:rsidRPr="00DB4E88">
        <w:rPr>
          <w:rFonts w:asciiTheme="minorHAnsi" w:hAnsiTheme="minorHAnsi" w:cstheme="minorHAnsi"/>
        </w:rPr>
        <w:t xml:space="preserve"> in the next 10 years for all scenarios except U</w:t>
      </w:r>
      <w:r w:rsidRPr="00DB4E88">
        <w:rPr>
          <w:rFonts w:asciiTheme="minorHAnsi" w:hAnsiTheme="minorHAnsi" w:cstheme="minorHAnsi"/>
          <w:vertAlign w:val="subscript"/>
        </w:rPr>
        <w:t>MSY</w:t>
      </w:r>
      <w:r w:rsidRPr="00DB4E88">
        <w:rPr>
          <w:rFonts w:asciiTheme="minorHAnsi" w:hAnsiTheme="minorHAnsi" w:cstheme="minorHAnsi"/>
        </w:rPr>
        <w:t>; harvesting at U</w:t>
      </w:r>
      <w:r w:rsidRPr="00DB4E88">
        <w:rPr>
          <w:rFonts w:asciiTheme="minorHAnsi" w:hAnsiTheme="minorHAnsi" w:cstheme="minorHAnsi"/>
          <w:vertAlign w:val="subscript"/>
        </w:rPr>
        <w:t>MSY</w:t>
      </w:r>
      <w:r w:rsidRPr="00DB4E88">
        <w:rPr>
          <w:rFonts w:asciiTheme="minorHAnsi" w:hAnsiTheme="minorHAnsi" w:cstheme="minorHAnsi"/>
        </w:rPr>
        <w:t xml:space="preserve"> decreases D towards D</w:t>
      </w:r>
      <w:r w:rsidRPr="00DB4E88">
        <w:rPr>
          <w:rFonts w:asciiTheme="minorHAnsi" w:hAnsiTheme="minorHAnsi" w:cstheme="minorHAnsi"/>
          <w:vertAlign w:val="subscript"/>
        </w:rPr>
        <w:t>MSY</w:t>
      </w:r>
      <w:r w:rsidRPr="00DB4E88">
        <w:rPr>
          <w:rFonts w:asciiTheme="minorHAnsi" w:hAnsiTheme="minorHAnsi" w:cstheme="minorHAnsi"/>
        </w:rPr>
        <w:t xml:space="preserve"> (</w:t>
      </w:r>
      <w:r w:rsidRPr="00DB4E88">
        <w:rPr>
          <w:rFonts w:asciiTheme="minorHAnsi" w:hAnsiTheme="minorHAnsi" w:cstheme="minorHAnsi"/>
          <w:b/>
          <w:bCs/>
        </w:rPr>
        <w:t>Figure NPSMA-06</w:t>
      </w:r>
      <w:r w:rsidRPr="00DB4E88">
        <w:rPr>
          <w:rFonts w:asciiTheme="minorHAnsi" w:hAnsiTheme="minorHAnsi" w:cstheme="minorHAnsi"/>
        </w:rPr>
        <w:t xml:space="preserve">).  </w:t>
      </w:r>
    </w:p>
    <w:p w14:paraId="045BF014" w14:textId="77777777" w:rsidR="00DB4E88" w:rsidRPr="00DB4E88" w:rsidRDefault="00DB4E88" w:rsidP="00DB4E88">
      <w:pPr>
        <w:pStyle w:val="WCPFCnormal"/>
        <w:widowControl w:val="0"/>
        <w:numPr>
          <w:ilvl w:val="0"/>
          <w:numId w:val="14"/>
        </w:numPr>
        <w:adjustRightInd w:val="0"/>
        <w:snapToGrid w:val="0"/>
        <w:spacing w:after="0" w:line="240" w:lineRule="auto"/>
        <w:ind w:left="1080"/>
        <w:contextualSpacing w:val="0"/>
        <w:rPr>
          <w:rFonts w:asciiTheme="minorHAnsi" w:hAnsiTheme="minorHAnsi" w:cstheme="minorHAnsi"/>
        </w:rPr>
      </w:pPr>
      <w:r w:rsidRPr="00DB4E88">
        <w:rPr>
          <w:rFonts w:asciiTheme="minorHAnsi" w:hAnsiTheme="minorHAnsi" w:cstheme="minorHAnsi"/>
        </w:rPr>
        <w:t xml:space="preserve">Model projections using a surplus production model may oversimplify the age structured population dynamics and as a result could be overly optimistic. </w:t>
      </w:r>
    </w:p>
    <w:p w14:paraId="5615EA3C" w14:textId="77777777" w:rsidR="00DB4E88" w:rsidRPr="00DB4E88" w:rsidRDefault="00DB4E88" w:rsidP="00DB4E88">
      <w:pPr>
        <w:pStyle w:val="WCPFCnormal"/>
        <w:widowControl w:val="0"/>
        <w:numPr>
          <w:ilvl w:val="0"/>
          <w:numId w:val="0"/>
        </w:numPr>
        <w:adjustRightInd w:val="0"/>
        <w:snapToGrid w:val="0"/>
        <w:spacing w:after="0" w:line="240" w:lineRule="auto"/>
        <w:contextualSpacing w:val="0"/>
        <w:rPr>
          <w:rFonts w:asciiTheme="minorHAnsi" w:hAnsiTheme="minorHAnsi" w:cstheme="minorHAnsi"/>
        </w:rPr>
      </w:pPr>
    </w:p>
    <w:p w14:paraId="21C7D7C4" w14:textId="77777777" w:rsidR="00DB4E88" w:rsidRPr="00DB4E88" w:rsidRDefault="00DB4E88" w:rsidP="00DB4E88">
      <w:pPr>
        <w:pStyle w:val="WCPFCnormal"/>
        <w:widowControl w:val="0"/>
        <w:numPr>
          <w:ilvl w:val="0"/>
          <w:numId w:val="0"/>
        </w:numPr>
        <w:adjustRightInd w:val="0"/>
        <w:snapToGrid w:val="0"/>
        <w:spacing w:after="0" w:line="240" w:lineRule="auto"/>
        <w:contextualSpacing w:val="0"/>
        <w:rPr>
          <w:rFonts w:asciiTheme="minorHAnsi" w:hAnsiTheme="minorHAnsi" w:cstheme="minorHAnsi"/>
        </w:rPr>
      </w:pPr>
      <w:r w:rsidRPr="00DB4E88">
        <w:rPr>
          <w:rFonts w:asciiTheme="minorHAnsi" w:hAnsiTheme="minorHAnsi" w:cstheme="minorHAnsi"/>
          <w:b/>
          <w:bCs/>
          <w:lang w:val="en-US"/>
        </w:rPr>
        <w:t>Table NPSMA-01.</w:t>
      </w:r>
      <w:r w:rsidRPr="00DB4E88">
        <w:rPr>
          <w:rFonts w:asciiTheme="minorHAnsi" w:hAnsiTheme="minorHAnsi" w:cstheme="minorHAnsi"/>
          <w:lang w:val="en-US"/>
        </w:rPr>
        <w:t xml:space="preserve"> Summary of reference points and management quantities for the model ensemble. Values in parentheses represent the 95% credible intervals when available. Note that exploitation rate is defined relative to the carrying capacity.</w:t>
      </w:r>
      <w:r w:rsidRPr="00DB4E88">
        <w:rPr>
          <w:rFonts w:asciiTheme="minorHAnsi" w:hAnsiTheme="minorHAnsi" w:cstheme="minorHAnsi"/>
        </w:rPr>
        <w:t> </w:t>
      </w:r>
    </w:p>
    <w:p w14:paraId="0AAD3720" w14:textId="77777777" w:rsidR="00DB4E88" w:rsidRPr="00DB4E88" w:rsidRDefault="00DB4E88" w:rsidP="00DB4E88">
      <w:pPr>
        <w:pStyle w:val="WCPFCnormal"/>
        <w:widowControl w:val="0"/>
        <w:numPr>
          <w:ilvl w:val="0"/>
          <w:numId w:val="0"/>
        </w:numPr>
        <w:adjustRightInd w:val="0"/>
        <w:snapToGrid w:val="0"/>
        <w:spacing w:after="0" w:line="240" w:lineRule="auto"/>
        <w:contextualSpacing w:val="0"/>
        <w:rPr>
          <w:rFonts w:asciiTheme="minorHAnsi" w:hAnsiTheme="minorHAnsi" w:cstheme="minorHAnsi"/>
        </w:rPr>
      </w:pPr>
      <w:r w:rsidRPr="00DB4E88">
        <w:rPr>
          <w:rFonts w:asciiTheme="minorHAnsi" w:hAnsiTheme="minorHAnsi" w:cstheme="minorHAnsi"/>
          <w:noProof/>
        </w:rPr>
        <w:drawing>
          <wp:inline distT="0" distB="0" distL="0" distR="0" wp14:anchorId="7348E60A" wp14:editId="4EAE0059">
            <wp:extent cx="6027313" cy="3181102"/>
            <wp:effectExtent l="0" t="0" r="0" b="0"/>
            <wp:docPr id="334695421" name="Picture 14"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4695421" name="Picture 14" descr="A black background with a black square&#10;&#10;Description automatically generated with medium confidenc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34129" cy="3184699"/>
                    </a:xfrm>
                    <a:prstGeom prst="rect">
                      <a:avLst/>
                    </a:prstGeom>
                    <a:noFill/>
                    <a:ln>
                      <a:noFill/>
                    </a:ln>
                  </pic:spPr>
                </pic:pic>
              </a:graphicData>
            </a:graphic>
          </wp:inline>
        </w:drawing>
      </w:r>
      <w:r w:rsidRPr="00DB4E88">
        <w:rPr>
          <w:rFonts w:asciiTheme="minorHAnsi" w:hAnsiTheme="minorHAnsi" w:cstheme="minorHAnsi"/>
        </w:rPr>
        <w:t> </w:t>
      </w:r>
    </w:p>
    <w:p w14:paraId="32286D97" w14:textId="77777777" w:rsidR="00DB4E88" w:rsidRPr="00DB4E88" w:rsidRDefault="00DB4E88" w:rsidP="00DB4E88">
      <w:pPr>
        <w:pStyle w:val="WCPFCnormal"/>
        <w:widowControl w:val="0"/>
        <w:numPr>
          <w:ilvl w:val="0"/>
          <w:numId w:val="0"/>
        </w:numPr>
        <w:adjustRightInd w:val="0"/>
        <w:snapToGrid w:val="0"/>
        <w:spacing w:after="0" w:line="240" w:lineRule="auto"/>
        <w:ind w:left="510" w:hanging="510"/>
        <w:contextualSpacing w:val="0"/>
        <w:rPr>
          <w:rFonts w:asciiTheme="minorHAnsi" w:hAnsiTheme="minorHAnsi" w:cstheme="minorHAnsi"/>
        </w:rPr>
      </w:pPr>
    </w:p>
    <w:p w14:paraId="5400FEB7" w14:textId="77777777" w:rsidR="00DB4E88" w:rsidRPr="00DB4E88" w:rsidRDefault="00DB4E88" w:rsidP="00DB4E88">
      <w:pPr>
        <w:pStyle w:val="WCPFCnormal"/>
        <w:widowControl w:val="0"/>
        <w:numPr>
          <w:ilvl w:val="0"/>
          <w:numId w:val="0"/>
        </w:numPr>
        <w:adjustRightInd w:val="0"/>
        <w:snapToGrid w:val="0"/>
        <w:spacing w:after="0" w:line="240" w:lineRule="auto"/>
        <w:ind w:left="510" w:hanging="510"/>
        <w:contextualSpacing w:val="0"/>
        <w:rPr>
          <w:rFonts w:asciiTheme="minorHAnsi" w:hAnsiTheme="minorHAnsi" w:cstheme="minorHAnsi"/>
        </w:rPr>
      </w:pPr>
    </w:p>
    <w:p w14:paraId="4538898C" w14:textId="77777777" w:rsidR="00DB4E88" w:rsidRPr="00DB4E88" w:rsidRDefault="00DB4E88" w:rsidP="00DB4E88">
      <w:pPr>
        <w:pStyle w:val="WCPFCnormal"/>
        <w:widowControl w:val="0"/>
        <w:numPr>
          <w:ilvl w:val="0"/>
          <w:numId w:val="0"/>
        </w:numPr>
        <w:adjustRightInd w:val="0"/>
        <w:snapToGrid w:val="0"/>
        <w:spacing w:after="0" w:line="240" w:lineRule="auto"/>
        <w:ind w:left="510" w:hanging="510"/>
        <w:contextualSpacing w:val="0"/>
        <w:rPr>
          <w:rFonts w:asciiTheme="minorHAnsi" w:hAnsiTheme="minorHAnsi" w:cstheme="minorHAnsi"/>
        </w:rPr>
      </w:pPr>
    </w:p>
    <w:p w14:paraId="25019C3F" w14:textId="77777777" w:rsidR="00DB4E88" w:rsidRPr="00DB4E88" w:rsidRDefault="00DB4E88" w:rsidP="00DB4E88">
      <w:pPr>
        <w:pStyle w:val="WCPFCnormal"/>
        <w:widowControl w:val="0"/>
        <w:numPr>
          <w:ilvl w:val="0"/>
          <w:numId w:val="0"/>
        </w:numPr>
        <w:adjustRightInd w:val="0"/>
        <w:snapToGrid w:val="0"/>
        <w:spacing w:after="0" w:line="240" w:lineRule="auto"/>
        <w:ind w:left="510" w:hanging="510"/>
        <w:contextualSpacing w:val="0"/>
        <w:rPr>
          <w:rFonts w:asciiTheme="minorHAnsi" w:hAnsiTheme="minorHAnsi" w:cstheme="minorHAnsi"/>
        </w:rPr>
      </w:pPr>
    </w:p>
    <w:p w14:paraId="49D3F54D" w14:textId="77777777" w:rsidR="00DB4E88" w:rsidRPr="00DB4E88" w:rsidRDefault="00DB4E88" w:rsidP="00DB4E88">
      <w:pPr>
        <w:pStyle w:val="WCPFCnormal"/>
        <w:widowControl w:val="0"/>
        <w:numPr>
          <w:ilvl w:val="0"/>
          <w:numId w:val="0"/>
        </w:numPr>
        <w:adjustRightInd w:val="0"/>
        <w:snapToGrid w:val="0"/>
        <w:spacing w:after="0" w:line="240" w:lineRule="auto"/>
        <w:ind w:left="510" w:hanging="510"/>
        <w:contextualSpacing w:val="0"/>
        <w:jc w:val="center"/>
        <w:rPr>
          <w:rFonts w:asciiTheme="minorHAnsi" w:hAnsiTheme="minorHAnsi" w:cstheme="minorHAnsi"/>
        </w:rPr>
      </w:pPr>
      <w:r w:rsidRPr="00DB4E88">
        <w:rPr>
          <w:rFonts w:asciiTheme="minorHAnsi" w:hAnsiTheme="minorHAnsi" w:cstheme="minorHAnsi"/>
          <w:noProof/>
        </w:rPr>
        <w:lastRenderedPageBreak/>
        <w:drawing>
          <wp:inline distT="0" distB="0" distL="0" distR="0" wp14:anchorId="045033C6" wp14:editId="13DED374">
            <wp:extent cx="5934456" cy="2331720"/>
            <wp:effectExtent l="0" t="0" r="9525" b="0"/>
            <wp:docPr id="46961797" name="Picture 16" descr="A diagram of a person's pregnancy&#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961797" name="Picture 16" descr="A diagram of a person's pregnancy&#10;&#10;Description automatically generated with medium confidenc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34456" cy="2331720"/>
                    </a:xfrm>
                    <a:prstGeom prst="rect">
                      <a:avLst/>
                    </a:prstGeom>
                    <a:noFill/>
                    <a:ln>
                      <a:noFill/>
                    </a:ln>
                  </pic:spPr>
                </pic:pic>
              </a:graphicData>
            </a:graphic>
          </wp:inline>
        </w:drawing>
      </w:r>
    </w:p>
    <w:p w14:paraId="637671B3" w14:textId="77777777" w:rsidR="00DB4E88" w:rsidRPr="00DB4E88" w:rsidRDefault="00DB4E88" w:rsidP="00DB4E88">
      <w:pPr>
        <w:pStyle w:val="WCPFCnormal"/>
        <w:widowControl w:val="0"/>
        <w:numPr>
          <w:ilvl w:val="0"/>
          <w:numId w:val="0"/>
        </w:numPr>
        <w:adjustRightInd w:val="0"/>
        <w:snapToGrid w:val="0"/>
        <w:spacing w:after="0" w:line="240" w:lineRule="auto"/>
        <w:contextualSpacing w:val="0"/>
        <w:rPr>
          <w:rFonts w:asciiTheme="minorHAnsi" w:hAnsiTheme="minorHAnsi" w:cstheme="minorHAnsi"/>
        </w:rPr>
      </w:pPr>
      <w:r w:rsidRPr="00DB4E88">
        <w:rPr>
          <w:rFonts w:asciiTheme="minorHAnsi" w:hAnsiTheme="minorHAnsi" w:cstheme="minorHAnsi"/>
          <w:b/>
          <w:bCs/>
          <w:lang w:val="en-US"/>
        </w:rPr>
        <w:t xml:space="preserve">Figure NPSMA-01. </w:t>
      </w:r>
      <w:r w:rsidRPr="00DB4E88">
        <w:rPr>
          <w:rFonts w:asciiTheme="minorHAnsi" w:hAnsiTheme="minorHAnsi" w:cstheme="minorHAnsi"/>
          <w:lang w:val="en-US"/>
        </w:rPr>
        <w:t>Conceptual model for NPO SMA. Contour lines (warm colors) are shown for the average annual 10°, 15°, 18°, and 28°C sea surface temperature isotherms. Background shading (cooler colors) shows the depth of the oxygen minimum zone (3</w:t>
      </w:r>
      <w:r w:rsidRPr="00DB4E88">
        <w:rPr>
          <w:rFonts w:asciiTheme="minorHAnsi" w:hAnsiTheme="minorHAnsi" w:cstheme="minorHAnsi"/>
          <w:i/>
          <w:iCs/>
          <w:lang w:val="en-US"/>
        </w:rPr>
        <w:t>ml/L</w:t>
      </w:r>
      <w:r w:rsidRPr="00DB4E88">
        <w:rPr>
          <w:rFonts w:asciiTheme="minorHAnsi" w:hAnsiTheme="minorHAnsi" w:cstheme="minorHAnsi"/>
          <w:lang w:val="en-US"/>
        </w:rPr>
        <w:t>), a white isocline indicates a depth of 100m which could be limiting based on SMA vertical dive profiles.</w:t>
      </w:r>
      <w:r w:rsidRPr="00DB4E88">
        <w:rPr>
          <w:rFonts w:asciiTheme="minorHAnsi" w:hAnsiTheme="minorHAnsi" w:cstheme="minorHAnsi"/>
        </w:rPr>
        <w:t> </w:t>
      </w:r>
    </w:p>
    <w:p w14:paraId="51F4BAFD" w14:textId="77777777" w:rsidR="00DB4E88" w:rsidRPr="00DB4E88" w:rsidRDefault="00DB4E88" w:rsidP="00DB4E88">
      <w:pPr>
        <w:pStyle w:val="WCPFCnormal"/>
        <w:widowControl w:val="0"/>
        <w:numPr>
          <w:ilvl w:val="0"/>
          <w:numId w:val="0"/>
        </w:numPr>
        <w:adjustRightInd w:val="0"/>
        <w:snapToGrid w:val="0"/>
        <w:spacing w:after="0" w:line="240" w:lineRule="auto"/>
        <w:contextualSpacing w:val="0"/>
        <w:rPr>
          <w:rFonts w:asciiTheme="minorHAnsi" w:hAnsiTheme="minorHAnsi" w:cstheme="minorHAnsi"/>
        </w:rPr>
      </w:pPr>
    </w:p>
    <w:p w14:paraId="34B66962" w14:textId="77777777" w:rsidR="00DB4E88" w:rsidRPr="00DB4E88" w:rsidRDefault="00DB4E88" w:rsidP="00DB4E88">
      <w:pPr>
        <w:pStyle w:val="WCPFCnormal"/>
        <w:widowControl w:val="0"/>
        <w:numPr>
          <w:ilvl w:val="0"/>
          <w:numId w:val="0"/>
        </w:numPr>
        <w:adjustRightInd w:val="0"/>
        <w:snapToGrid w:val="0"/>
        <w:spacing w:after="0" w:line="240" w:lineRule="auto"/>
        <w:contextualSpacing w:val="0"/>
        <w:jc w:val="center"/>
        <w:rPr>
          <w:rFonts w:asciiTheme="minorHAnsi" w:hAnsiTheme="minorHAnsi" w:cstheme="minorHAnsi"/>
        </w:rPr>
      </w:pPr>
      <w:r w:rsidRPr="00DB4E88">
        <w:rPr>
          <w:rFonts w:asciiTheme="minorHAnsi" w:hAnsiTheme="minorHAnsi" w:cstheme="minorHAnsi"/>
          <w:noProof/>
        </w:rPr>
        <w:lastRenderedPageBreak/>
        <w:drawing>
          <wp:inline distT="0" distB="0" distL="0" distR="0" wp14:anchorId="6662B62C" wp14:editId="73F39631">
            <wp:extent cx="5314950" cy="7048500"/>
            <wp:effectExtent l="0" t="0" r="0" b="0"/>
            <wp:docPr id="826344014" name="Picture 18" descr="A screenshot of a grap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6344014" name="Picture 18" descr="A screenshot of a graph&#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14950" cy="7048500"/>
                    </a:xfrm>
                    <a:prstGeom prst="rect">
                      <a:avLst/>
                    </a:prstGeom>
                    <a:noFill/>
                    <a:ln>
                      <a:noFill/>
                    </a:ln>
                  </pic:spPr>
                </pic:pic>
              </a:graphicData>
            </a:graphic>
          </wp:inline>
        </w:drawing>
      </w:r>
    </w:p>
    <w:p w14:paraId="54F5968A" w14:textId="77777777" w:rsidR="00DB4E88" w:rsidRPr="00DB4E88" w:rsidRDefault="00DB4E88" w:rsidP="00DB4E88">
      <w:pPr>
        <w:pStyle w:val="WCPFCnormal"/>
        <w:widowControl w:val="0"/>
        <w:numPr>
          <w:ilvl w:val="0"/>
          <w:numId w:val="0"/>
        </w:numPr>
        <w:adjustRightInd w:val="0"/>
        <w:snapToGrid w:val="0"/>
        <w:spacing w:after="0" w:line="240" w:lineRule="auto"/>
        <w:contextualSpacing w:val="0"/>
        <w:rPr>
          <w:rFonts w:asciiTheme="minorHAnsi" w:hAnsiTheme="minorHAnsi" w:cstheme="minorHAnsi"/>
          <w:b/>
          <w:bCs/>
          <w:lang w:val="en-US"/>
        </w:rPr>
      </w:pPr>
    </w:p>
    <w:p w14:paraId="6C9CFFFA" w14:textId="77777777" w:rsidR="00DB4E88" w:rsidRPr="00DB4E88" w:rsidRDefault="00DB4E88" w:rsidP="00DB4E88">
      <w:pPr>
        <w:pStyle w:val="WCPFCnormal"/>
        <w:widowControl w:val="0"/>
        <w:numPr>
          <w:ilvl w:val="0"/>
          <w:numId w:val="0"/>
        </w:numPr>
        <w:adjustRightInd w:val="0"/>
        <w:snapToGrid w:val="0"/>
        <w:spacing w:after="0" w:line="240" w:lineRule="auto"/>
        <w:contextualSpacing w:val="0"/>
        <w:rPr>
          <w:rFonts w:asciiTheme="minorHAnsi" w:hAnsiTheme="minorHAnsi" w:cstheme="minorHAnsi"/>
        </w:rPr>
      </w:pPr>
      <w:r w:rsidRPr="00DB4E88">
        <w:rPr>
          <w:rFonts w:asciiTheme="minorHAnsi" w:hAnsiTheme="minorHAnsi" w:cstheme="minorHAnsi"/>
          <w:b/>
          <w:bCs/>
          <w:lang w:val="en-US"/>
        </w:rPr>
        <w:t xml:space="preserve">Figure NPSMA-02. </w:t>
      </w:r>
      <w:r w:rsidRPr="00DB4E88">
        <w:rPr>
          <w:rFonts w:asciiTheme="minorHAnsi" w:hAnsiTheme="minorHAnsi" w:cstheme="minorHAnsi"/>
          <w:lang w:val="en-US"/>
        </w:rPr>
        <w:t>Catch of North Pacific shortfin mako by fishery as assembled by the SHARK WORKING GROUP. Upper panel is catch in numbers (1000s) and lower panel is catch in biomass (mt). The vertical black line indicates the start of the assessment period in 1994.</w:t>
      </w:r>
      <w:r w:rsidRPr="00DB4E88">
        <w:rPr>
          <w:rFonts w:asciiTheme="minorHAnsi" w:hAnsiTheme="minorHAnsi" w:cstheme="minorHAnsi"/>
        </w:rPr>
        <w:t> </w:t>
      </w:r>
    </w:p>
    <w:p w14:paraId="5E14FD79" w14:textId="77777777" w:rsidR="00DB4E88" w:rsidRPr="00DB4E88" w:rsidRDefault="00DB4E88" w:rsidP="00DB4E88">
      <w:pPr>
        <w:pStyle w:val="WCPFCnormal"/>
        <w:widowControl w:val="0"/>
        <w:numPr>
          <w:ilvl w:val="0"/>
          <w:numId w:val="0"/>
        </w:numPr>
        <w:adjustRightInd w:val="0"/>
        <w:snapToGrid w:val="0"/>
        <w:spacing w:after="0" w:line="240" w:lineRule="auto"/>
        <w:contextualSpacing w:val="0"/>
        <w:rPr>
          <w:rFonts w:asciiTheme="minorHAnsi" w:hAnsiTheme="minorHAnsi" w:cstheme="minorHAnsi"/>
        </w:rPr>
      </w:pPr>
    </w:p>
    <w:p w14:paraId="664CFB46" w14:textId="77777777" w:rsidR="00DB4E88" w:rsidRPr="00DB4E88" w:rsidRDefault="00DB4E88" w:rsidP="00DB4E88">
      <w:pPr>
        <w:widowControl w:val="0"/>
        <w:adjustRightInd w:val="0"/>
        <w:snapToGrid w:val="0"/>
        <w:spacing w:after="0" w:line="240" w:lineRule="auto"/>
        <w:ind w:left="360"/>
        <w:jc w:val="center"/>
        <w:rPr>
          <w:rFonts w:cstheme="minorHAnsi"/>
          <w:b/>
          <w:bCs/>
        </w:rPr>
      </w:pPr>
      <w:r w:rsidRPr="00DB4E88">
        <w:rPr>
          <w:rFonts w:cstheme="minorHAnsi"/>
          <w:b/>
          <w:bCs/>
          <w:noProof/>
        </w:rPr>
        <w:lastRenderedPageBreak/>
        <w:drawing>
          <wp:inline distT="0" distB="0" distL="0" distR="0" wp14:anchorId="62D5B854" wp14:editId="3C0D6953">
            <wp:extent cx="3019926" cy="7623729"/>
            <wp:effectExtent l="0" t="0" r="0" b="0"/>
            <wp:docPr id="1658596382" name="Picture 20" descr="A screenshot of a grap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8596382" name="Picture 20" descr="A screenshot of a graph&#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29953" cy="7649041"/>
                    </a:xfrm>
                    <a:prstGeom prst="rect">
                      <a:avLst/>
                    </a:prstGeom>
                    <a:noFill/>
                    <a:ln>
                      <a:noFill/>
                    </a:ln>
                  </pic:spPr>
                </pic:pic>
              </a:graphicData>
            </a:graphic>
          </wp:inline>
        </w:drawing>
      </w:r>
    </w:p>
    <w:p w14:paraId="325090FC" w14:textId="77777777" w:rsidR="00DB4E88" w:rsidRPr="00DB4E88" w:rsidRDefault="00DB4E88" w:rsidP="00DB4E88">
      <w:pPr>
        <w:widowControl w:val="0"/>
        <w:adjustRightInd w:val="0"/>
        <w:snapToGrid w:val="0"/>
        <w:spacing w:after="0" w:line="240" w:lineRule="auto"/>
        <w:ind w:left="360"/>
        <w:jc w:val="both"/>
        <w:rPr>
          <w:rFonts w:cstheme="minorHAnsi"/>
        </w:rPr>
      </w:pPr>
      <w:r w:rsidRPr="00DB4E88">
        <w:rPr>
          <w:rFonts w:cstheme="minorHAnsi"/>
          <w:b/>
          <w:bCs/>
        </w:rPr>
        <w:t> Figure NPSMA-03</w:t>
      </w:r>
      <w:r w:rsidRPr="00DB4E88">
        <w:rPr>
          <w:rFonts w:cstheme="minorHAnsi"/>
        </w:rPr>
        <w:t>. Standardized indices of relative abundance used in the stock assessment model ensemble. Open circles show observed values (standardized to mean of 1; black horizontal line) and the vertical bars indicate the observation error (95% confidence interval). </w:t>
      </w:r>
    </w:p>
    <w:p w14:paraId="57D6E43E" w14:textId="77777777" w:rsidR="00DB4E88" w:rsidRPr="00DB4E88" w:rsidRDefault="00DB4E88" w:rsidP="00DB4E88">
      <w:pPr>
        <w:widowControl w:val="0"/>
        <w:adjustRightInd w:val="0"/>
        <w:snapToGrid w:val="0"/>
        <w:spacing w:after="0" w:line="240" w:lineRule="auto"/>
        <w:rPr>
          <w:rFonts w:cstheme="minorHAnsi"/>
          <w:b/>
          <w:bCs/>
        </w:rPr>
      </w:pPr>
    </w:p>
    <w:p w14:paraId="69FF106A" w14:textId="77777777" w:rsidR="00DB4E88" w:rsidRPr="00DB4E88" w:rsidRDefault="00DB4E88" w:rsidP="00DB4E88">
      <w:pPr>
        <w:widowControl w:val="0"/>
        <w:adjustRightInd w:val="0"/>
        <w:snapToGrid w:val="0"/>
        <w:spacing w:after="0" w:line="240" w:lineRule="auto"/>
        <w:jc w:val="center"/>
        <w:rPr>
          <w:rFonts w:cstheme="minorHAnsi"/>
          <w:b/>
          <w:bCs/>
        </w:rPr>
      </w:pPr>
      <w:r w:rsidRPr="00DB4E88">
        <w:rPr>
          <w:rFonts w:cstheme="minorHAnsi"/>
          <w:b/>
          <w:bCs/>
          <w:noProof/>
        </w:rPr>
        <w:drawing>
          <wp:inline distT="0" distB="0" distL="0" distR="0" wp14:anchorId="698E63D3" wp14:editId="16988B38">
            <wp:extent cx="3593205" cy="7176430"/>
            <wp:effectExtent l="0" t="0" r="7620" b="5715"/>
            <wp:docPr id="1951744870" name="Picture 22" descr="A screenshot of a grap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1744870" name="Picture 22" descr="A screenshot of a graph&#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604554" cy="7199097"/>
                    </a:xfrm>
                    <a:prstGeom prst="rect">
                      <a:avLst/>
                    </a:prstGeom>
                    <a:noFill/>
                    <a:ln>
                      <a:noFill/>
                    </a:ln>
                  </pic:spPr>
                </pic:pic>
              </a:graphicData>
            </a:graphic>
          </wp:inline>
        </w:drawing>
      </w:r>
    </w:p>
    <w:p w14:paraId="79258FF1" w14:textId="77777777" w:rsidR="00DB4E88" w:rsidRPr="00DB4E88" w:rsidRDefault="00DB4E88" w:rsidP="00DB4E88">
      <w:pPr>
        <w:widowControl w:val="0"/>
        <w:adjustRightInd w:val="0"/>
        <w:snapToGrid w:val="0"/>
        <w:spacing w:after="0" w:line="240" w:lineRule="auto"/>
        <w:jc w:val="both"/>
        <w:rPr>
          <w:rFonts w:cstheme="minorHAnsi"/>
        </w:rPr>
      </w:pPr>
      <w:r w:rsidRPr="00DB4E88">
        <w:rPr>
          <w:rFonts w:cstheme="minorHAnsi"/>
          <w:b/>
          <w:bCs/>
        </w:rPr>
        <w:t>Figure NPSMA-04</w:t>
      </w:r>
      <w:r w:rsidRPr="00DB4E88">
        <w:rPr>
          <w:rFonts w:cstheme="minorHAnsi"/>
        </w:rPr>
        <w:t>. Time series (solid lines) of estimated depletion (D), exploitation rate (U), depletion relative to the depletion at maximum sustainable yield (D/D</w:t>
      </w:r>
      <w:r w:rsidRPr="00DB4E88">
        <w:rPr>
          <w:rFonts w:cstheme="minorHAnsi"/>
          <w:vertAlign w:val="subscript"/>
        </w:rPr>
        <w:t>MSY</w:t>
      </w:r>
      <w:r w:rsidRPr="00DB4E88">
        <w:rPr>
          <w:rFonts w:cstheme="minorHAnsi"/>
        </w:rPr>
        <w:t>), exploitation rate relative to the exploitation rate that produces MSY (U/U</w:t>
      </w:r>
      <w:r w:rsidRPr="00DB4E88">
        <w:rPr>
          <w:rFonts w:cstheme="minorHAnsi"/>
          <w:vertAlign w:val="subscript"/>
        </w:rPr>
        <w:t>MSY</w:t>
      </w:r>
      <w:r w:rsidRPr="00DB4E88">
        <w:rPr>
          <w:rFonts w:cstheme="minorHAnsi"/>
        </w:rPr>
        <w:t>), and total fishery removals (numbers). Darker shading indicates a 50% credible interval, and lighter shading indicates a 95% credible interval. </w:t>
      </w:r>
    </w:p>
    <w:p w14:paraId="310FFDCC" w14:textId="77777777" w:rsidR="00DB4E88" w:rsidRPr="00DB4E88" w:rsidRDefault="00DB4E88" w:rsidP="00DB4E88">
      <w:pPr>
        <w:widowControl w:val="0"/>
        <w:adjustRightInd w:val="0"/>
        <w:snapToGrid w:val="0"/>
        <w:spacing w:after="0" w:line="240" w:lineRule="auto"/>
        <w:jc w:val="center"/>
        <w:rPr>
          <w:rFonts w:cstheme="minorHAnsi"/>
          <w:b/>
          <w:bCs/>
        </w:rPr>
      </w:pPr>
      <w:r w:rsidRPr="00DB4E88">
        <w:rPr>
          <w:rFonts w:cstheme="minorHAnsi"/>
          <w:b/>
          <w:bCs/>
          <w:noProof/>
        </w:rPr>
        <w:lastRenderedPageBreak/>
        <w:drawing>
          <wp:inline distT="0" distB="0" distL="0" distR="0" wp14:anchorId="75219697" wp14:editId="249B285A">
            <wp:extent cx="3941064" cy="3319272"/>
            <wp:effectExtent l="0" t="0" r="2540" b="0"/>
            <wp:docPr id="487279180" name="Picture 24" descr="A graph showing the number of the average temperatu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7279180" name="Picture 24" descr="A graph showing the number of the average temperature&#10;&#10;Description automatically generated with medium confidenc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941064" cy="3319272"/>
                    </a:xfrm>
                    <a:prstGeom prst="rect">
                      <a:avLst/>
                    </a:prstGeom>
                    <a:noFill/>
                    <a:ln>
                      <a:noFill/>
                    </a:ln>
                  </pic:spPr>
                </pic:pic>
              </a:graphicData>
            </a:graphic>
          </wp:inline>
        </w:drawing>
      </w:r>
    </w:p>
    <w:p w14:paraId="4D884EA7" w14:textId="77777777" w:rsidR="00DB4E88" w:rsidRPr="00DB4E88" w:rsidRDefault="00DB4E88" w:rsidP="00DB4E88">
      <w:pPr>
        <w:widowControl w:val="0"/>
        <w:adjustRightInd w:val="0"/>
        <w:snapToGrid w:val="0"/>
        <w:spacing w:after="0" w:line="240" w:lineRule="auto"/>
        <w:jc w:val="both"/>
        <w:rPr>
          <w:rFonts w:cstheme="minorHAnsi"/>
        </w:rPr>
      </w:pPr>
      <w:r w:rsidRPr="00DB4E88">
        <w:rPr>
          <w:rFonts w:cstheme="minorHAnsi"/>
          <w:b/>
          <w:bCs/>
        </w:rPr>
        <w:t>Figure NPSMA-05</w:t>
      </w:r>
      <w:r w:rsidRPr="00DB4E88">
        <w:rPr>
          <w:rFonts w:cstheme="minorHAnsi"/>
        </w:rPr>
        <w:t>. Kobe plot showing the bivariate distribution (shaded polygon) average recent depletion relative to the depletion at MSY (D</w:t>
      </w:r>
      <w:r w:rsidRPr="00DB4E88">
        <w:rPr>
          <w:rFonts w:cstheme="minorHAnsi"/>
          <w:vertAlign w:val="subscript"/>
        </w:rPr>
        <w:t>2019-2022</w:t>
      </w:r>
      <w:r w:rsidRPr="00DB4E88">
        <w:rPr>
          <w:rFonts w:cstheme="minorHAnsi"/>
        </w:rPr>
        <w:t>/D</w:t>
      </w:r>
      <w:r w:rsidRPr="00DB4E88">
        <w:rPr>
          <w:rFonts w:cstheme="minorHAnsi"/>
          <w:vertAlign w:val="subscript"/>
        </w:rPr>
        <w:t>MSY</w:t>
      </w:r>
      <w:r w:rsidRPr="00DB4E88">
        <w:rPr>
          <w:rFonts w:cstheme="minorHAnsi"/>
        </w:rPr>
        <w:t xml:space="preserve"> ) against the average recent exploitation rate relative to the exploitation rate at MSY (U</w:t>
      </w:r>
      <w:r w:rsidRPr="00DB4E88">
        <w:rPr>
          <w:rFonts w:cstheme="minorHAnsi"/>
          <w:vertAlign w:val="subscript"/>
        </w:rPr>
        <w:t>2018-2021</w:t>
      </w:r>
      <w:r w:rsidRPr="00DB4E88">
        <w:rPr>
          <w:rFonts w:cstheme="minorHAnsi"/>
        </w:rPr>
        <w:t>/U</w:t>
      </w:r>
      <w:r w:rsidRPr="00DB4E88">
        <w:rPr>
          <w:rFonts w:cstheme="minorHAnsi"/>
          <w:vertAlign w:val="subscript"/>
        </w:rPr>
        <w:t>MSY</w:t>
      </w:r>
      <w:r w:rsidRPr="00DB4E88">
        <w:rPr>
          <w:rFonts w:cstheme="minorHAnsi"/>
        </w:rPr>
        <w:t>). The median of this bivariate distribution is shown with the solid black point. The time series of annual D</w:t>
      </w:r>
      <w:r w:rsidRPr="00DB4E88">
        <w:rPr>
          <w:rFonts w:cstheme="minorHAnsi"/>
          <w:vertAlign w:val="subscript"/>
        </w:rPr>
        <w:t>t</w:t>
      </w:r>
      <w:r w:rsidRPr="00DB4E88">
        <w:rPr>
          <w:rFonts w:cstheme="minorHAnsi"/>
        </w:rPr>
        <w:t>/D</w:t>
      </w:r>
      <w:r w:rsidRPr="00DB4E88">
        <w:rPr>
          <w:rFonts w:cstheme="minorHAnsi"/>
          <w:vertAlign w:val="subscript"/>
        </w:rPr>
        <w:t>MSY</w:t>
      </w:r>
      <w:r w:rsidRPr="00DB4E88">
        <w:rPr>
          <w:rFonts w:cstheme="minorHAnsi"/>
        </w:rPr>
        <w:t xml:space="preserve"> versus U</w:t>
      </w:r>
      <w:r w:rsidRPr="00DB4E88">
        <w:rPr>
          <w:rFonts w:cstheme="minorHAnsi"/>
          <w:vertAlign w:val="subscript"/>
        </w:rPr>
        <w:t>t</w:t>
      </w:r>
      <w:r w:rsidRPr="00DB4E88">
        <w:rPr>
          <w:rFonts w:cstheme="minorHAnsi"/>
        </w:rPr>
        <w:t>/U</w:t>
      </w:r>
      <w:r w:rsidRPr="00DB4E88">
        <w:rPr>
          <w:rFonts w:cstheme="minorHAnsi"/>
          <w:vertAlign w:val="subscript"/>
        </w:rPr>
        <w:t>MSY</w:t>
      </w:r>
      <w:r w:rsidRPr="00DB4E88">
        <w:rPr>
          <w:rFonts w:cstheme="minorHAnsi"/>
        </w:rPr>
        <w:t xml:space="preserve"> is shown from 1994 to 2022. </w:t>
      </w:r>
    </w:p>
    <w:p w14:paraId="013E4AD1" w14:textId="77777777" w:rsidR="00DB4E88" w:rsidRPr="00DB4E88" w:rsidRDefault="00DB4E88" w:rsidP="00DB4E88">
      <w:pPr>
        <w:widowControl w:val="0"/>
        <w:adjustRightInd w:val="0"/>
        <w:snapToGrid w:val="0"/>
        <w:spacing w:after="0" w:line="240" w:lineRule="auto"/>
        <w:jc w:val="both"/>
        <w:rPr>
          <w:rFonts w:cstheme="minorHAnsi"/>
        </w:rPr>
      </w:pPr>
    </w:p>
    <w:p w14:paraId="4DC8E7DA" w14:textId="77777777" w:rsidR="00DB4E88" w:rsidRPr="00DB4E88" w:rsidRDefault="00DB4E88" w:rsidP="00DB4E88">
      <w:pPr>
        <w:widowControl w:val="0"/>
        <w:adjustRightInd w:val="0"/>
        <w:snapToGrid w:val="0"/>
        <w:spacing w:after="0" w:line="240" w:lineRule="auto"/>
        <w:jc w:val="center"/>
        <w:rPr>
          <w:rFonts w:cstheme="minorHAnsi"/>
          <w:b/>
          <w:bCs/>
        </w:rPr>
      </w:pPr>
      <w:r w:rsidRPr="00DB4E88">
        <w:rPr>
          <w:rFonts w:cstheme="minorHAnsi"/>
          <w:b/>
          <w:bCs/>
          <w:noProof/>
        </w:rPr>
        <w:drawing>
          <wp:inline distT="0" distB="0" distL="0" distR="0" wp14:anchorId="6F67C428" wp14:editId="7ADD2CF6">
            <wp:extent cx="3950208" cy="2999232"/>
            <wp:effectExtent l="0" t="0" r="0" b="0"/>
            <wp:docPr id="1422181469" name="Picture 26" descr="A graph showing the different types of graph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2181469" name="Picture 26" descr="A graph showing the different types of graphs&#10;&#10;Description automatically generated with medium confidenc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950208" cy="2999232"/>
                    </a:xfrm>
                    <a:prstGeom prst="rect">
                      <a:avLst/>
                    </a:prstGeom>
                    <a:noFill/>
                    <a:ln>
                      <a:noFill/>
                    </a:ln>
                  </pic:spPr>
                </pic:pic>
              </a:graphicData>
            </a:graphic>
          </wp:inline>
        </w:drawing>
      </w:r>
    </w:p>
    <w:p w14:paraId="2F736B51" w14:textId="77777777" w:rsidR="00DB4E88" w:rsidRPr="00DB4E88" w:rsidRDefault="00DB4E88" w:rsidP="00DB4E88">
      <w:pPr>
        <w:widowControl w:val="0"/>
        <w:adjustRightInd w:val="0"/>
        <w:snapToGrid w:val="0"/>
        <w:spacing w:after="0" w:line="240" w:lineRule="auto"/>
        <w:jc w:val="both"/>
        <w:rPr>
          <w:rFonts w:cstheme="minorHAnsi"/>
          <w:b/>
          <w:bCs/>
        </w:rPr>
      </w:pPr>
    </w:p>
    <w:p w14:paraId="79E8CE8D" w14:textId="77777777" w:rsidR="00DB4E88" w:rsidRPr="00DB4E88" w:rsidRDefault="00DB4E88" w:rsidP="00DB4E88">
      <w:pPr>
        <w:widowControl w:val="0"/>
        <w:adjustRightInd w:val="0"/>
        <w:snapToGrid w:val="0"/>
        <w:spacing w:after="0" w:line="240" w:lineRule="auto"/>
        <w:jc w:val="both"/>
        <w:rPr>
          <w:rFonts w:cstheme="minorHAnsi"/>
        </w:rPr>
      </w:pPr>
      <w:r w:rsidRPr="00DB4E88">
        <w:rPr>
          <w:rFonts w:cstheme="minorHAnsi"/>
          <w:b/>
          <w:bCs/>
        </w:rPr>
        <w:t>Figure NPSMA-06</w:t>
      </w:r>
      <w:r w:rsidRPr="00DB4E88">
        <w:rPr>
          <w:rFonts w:cstheme="minorHAnsi"/>
        </w:rPr>
        <w:t>. Stochastic stock projections of depletion relative to MSY (</w:t>
      </w:r>
      <w:r w:rsidRPr="00DB4E88">
        <w:rPr>
          <w:rFonts w:ascii="Cambria Math" w:hAnsi="Cambria Math" w:cs="Cambria Math"/>
        </w:rPr>
        <w:t>𝑫</w:t>
      </w:r>
      <w:r w:rsidRPr="00DB4E88">
        <w:rPr>
          <w:rFonts w:cstheme="minorHAnsi"/>
        </w:rPr>
        <w:t>/</w:t>
      </w:r>
      <w:r w:rsidRPr="00DB4E88">
        <w:rPr>
          <w:rFonts w:ascii="Cambria Math" w:hAnsi="Cambria Math" w:cs="Cambria Math"/>
        </w:rPr>
        <w:t>𝑫</w:t>
      </w:r>
      <w:r w:rsidRPr="00DB4E88">
        <w:rPr>
          <w:rFonts w:ascii="Cambria Math" w:hAnsi="Cambria Math" w:cs="Cambria Math"/>
          <w:vertAlign w:val="subscript"/>
        </w:rPr>
        <w:t>𝑴𝑺𝒀</w:t>
      </w:r>
      <w:r w:rsidRPr="00DB4E88">
        <w:rPr>
          <w:rFonts w:cstheme="minorHAnsi"/>
        </w:rPr>
        <w:t>) and catch (total removals) of North Pacific SMA from 2023 to 2032 were performed assuming four different harvest rate policies: U</w:t>
      </w:r>
      <w:r w:rsidRPr="00DB4E88">
        <w:rPr>
          <w:rFonts w:cstheme="minorHAnsi"/>
          <w:vertAlign w:val="subscript"/>
        </w:rPr>
        <w:t>2018-2021</w:t>
      </w:r>
      <w:r w:rsidRPr="00DB4E88">
        <w:rPr>
          <w:rFonts w:cstheme="minorHAnsi"/>
        </w:rPr>
        <w:t>, U</w:t>
      </w:r>
      <w:r w:rsidRPr="00DB4E88">
        <w:rPr>
          <w:rFonts w:cstheme="minorHAnsi"/>
          <w:vertAlign w:val="subscript"/>
        </w:rPr>
        <w:t>2018-2021</w:t>
      </w:r>
      <w:r w:rsidRPr="00DB4E88">
        <w:rPr>
          <w:rFonts w:cstheme="minorHAnsi"/>
        </w:rPr>
        <w:t xml:space="preserve"> + </w:t>
      </w:r>
      <w:r w:rsidRPr="00DB4E88">
        <w:rPr>
          <w:rFonts w:ascii="Cambria Math" w:hAnsi="Cambria Math" w:cs="Cambria Math"/>
        </w:rPr>
        <w:t>𝟐𝟎</w:t>
      </w:r>
      <w:r w:rsidRPr="00DB4E88">
        <w:rPr>
          <w:rFonts w:cstheme="minorHAnsi"/>
        </w:rPr>
        <w:t>%, U</w:t>
      </w:r>
      <w:r w:rsidRPr="00DB4E88">
        <w:rPr>
          <w:rFonts w:cstheme="minorHAnsi"/>
          <w:vertAlign w:val="subscript"/>
        </w:rPr>
        <w:t>2018-2021</w:t>
      </w:r>
      <w:r w:rsidRPr="00DB4E88">
        <w:rPr>
          <w:rFonts w:cstheme="minorHAnsi"/>
        </w:rPr>
        <w:t xml:space="preserve"> −</w:t>
      </w:r>
      <w:r w:rsidRPr="00DB4E88">
        <w:rPr>
          <w:rFonts w:ascii="Cambria Math" w:hAnsi="Cambria Math" w:cs="Cambria Math"/>
        </w:rPr>
        <w:t>𝟐𝟎</w:t>
      </w:r>
      <w:r w:rsidRPr="00DB4E88">
        <w:rPr>
          <w:rFonts w:cstheme="minorHAnsi"/>
        </w:rPr>
        <w:t>%, and U</w:t>
      </w:r>
      <w:r w:rsidRPr="00DB4E88">
        <w:rPr>
          <w:rFonts w:cstheme="minorHAnsi"/>
          <w:vertAlign w:val="subscript"/>
        </w:rPr>
        <w:t>MSY</w:t>
      </w:r>
      <w:r w:rsidRPr="00DB4E88">
        <w:rPr>
          <w:rFonts w:cstheme="minorHAnsi"/>
        </w:rPr>
        <w:t>. The 95% credible interval around the projection is shown by the shaded polygon. </w:t>
      </w:r>
    </w:p>
    <w:p w14:paraId="561B3E41" w14:textId="479A789E" w:rsidR="006C2678" w:rsidRPr="00DB4E88" w:rsidRDefault="006C2678" w:rsidP="006C2678">
      <w:pPr>
        <w:pStyle w:val="Heading1"/>
        <w:adjustRightInd w:val="0"/>
        <w:snapToGrid w:val="0"/>
        <w:spacing w:before="0" w:line="240" w:lineRule="auto"/>
        <w:rPr>
          <w:rFonts w:asciiTheme="minorHAnsi" w:hAnsiTheme="minorHAnsi" w:cstheme="minorHAnsi"/>
          <w:b/>
          <w:bCs/>
          <w:sz w:val="28"/>
          <w:szCs w:val="28"/>
        </w:rPr>
      </w:pPr>
      <w:bookmarkStart w:id="2" w:name="_Toc191041124"/>
      <w:r w:rsidRPr="00DB4E88">
        <w:rPr>
          <w:rFonts w:asciiTheme="minorHAnsi" w:hAnsiTheme="minorHAnsi" w:cstheme="minorHAnsi"/>
          <w:b/>
          <w:bCs/>
          <w:sz w:val="28"/>
          <w:szCs w:val="28"/>
        </w:rPr>
        <w:lastRenderedPageBreak/>
        <w:t>SC15</w:t>
      </w:r>
      <w:r w:rsidR="00CA3B3A" w:rsidRPr="00DB4E88">
        <w:rPr>
          <w:rFonts w:asciiTheme="minorHAnsi" w:hAnsiTheme="minorHAnsi" w:cstheme="minorHAnsi"/>
          <w:b/>
          <w:bCs/>
          <w:sz w:val="28"/>
          <w:szCs w:val="28"/>
        </w:rPr>
        <w:t xml:space="preserve">, </w:t>
      </w:r>
      <w:r w:rsidRPr="00DB4E88">
        <w:rPr>
          <w:rFonts w:asciiTheme="minorHAnsi" w:hAnsiTheme="minorHAnsi" w:cstheme="minorHAnsi"/>
          <w:b/>
          <w:bCs/>
          <w:sz w:val="28"/>
          <w:szCs w:val="28"/>
        </w:rPr>
        <w:t xml:space="preserve">2019 </w:t>
      </w:r>
      <w:r w:rsidR="00CA3B3A" w:rsidRPr="00DB4E88">
        <w:rPr>
          <w:rFonts w:asciiTheme="minorHAnsi" w:hAnsiTheme="minorHAnsi" w:cstheme="minorHAnsi"/>
          <w:b/>
          <w:bCs/>
          <w:sz w:val="28"/>
          <w:szCs w:val="28"/>
        </w:rPr>
        <w:t xml:space="preserve">– SC19, 2024 </w:t>
      </w:r>
      <w:r w:rsidRPr="00DB4E88">
        <w:rPr>
          <w:rFonts w:asciiTheme="minorHAnsi" w:hAnsiTheme="minorHAnsi" w:cstheme="minorHAnsi"/>
          <w:b/>
          <w:bCs/>
          <w:sz w:val="28"/>
          <w:szCs w:val="28"/>
        </w:rPr>
        <w:t>(NO STOCK ASSESSMENT)</w:t>
      </w:r>
      <w:bookmarkEnd w:id="2"/>
    </w:p>
    <w:p w14:paraId="200B40CA" w14:textId="77777777" w:rsidR="006C2678" w:rsidRPr="00DB4E88" w:rsidRDefault="006C2678" w:rsidP="006C2678">
      <w:pPr>
        <w:pStyle w:val="ListParagraph"/>
        <w:adjustRightInd w:val="0"/>
        <w:snapToGrid w:val="0"/>
        <w:ind w:left="0" w:firstLine="0"/>
        <w:contextualSpacing w:val="0"/>
        <w:rPr>
          <w:rFonts w:asciiTheme="minorHAnsi" w:hAnsiTheme="minorHAnsi" w:cstheme="minorHAnsi"/>
          <w:b/>
          <w:bCs/>
        </w:rPr>
      </w:pPr>
    </w:p>
    <w:p w14:paraId="21D7C273" w14:textId="6E71D528" w:rsidR="006C2678" w:rsidRPr="00DB4E88" w:rsidRDefault="006C2678" w:rsidP="006C2678">
      <w:pPr>
        <w:pStyle w:val="ListParagraph"/>
        <w:numPr>
          <w:ilvl w:val="0"/>
          <w:numId w:val="7"/>
        </w:numPr>
        <w:adjustRightInd w:val="0"/>
        <w:snapToGrid w:val="0"/>
        <w:ind w:left="0" w:firstLine="0"/>
        <w:contextualSpacing w:val="0"/>
        <w:rPr>
          <w:rFonts w:asciiTheme="minorHAnsi" w:hAnsiTheme="minorHAnsi" w:cstheme="minorHAnsi"/>
          <w:b/>
          <w:bCs/>
        </w:rPr>
      </w:pPr>
      <w:r w:rsidRPr="00DB4E88">
        <w:rPr>
          <w:rFonts w:asciiTheme="minorHAnsi" w:hAnsiTheme="minorHAnsi" w:cstheme="minorHAnsi"/>
          <w:b/>
          <w:bCs/>
        </w:rPr>
        <w:t>Stock status and trends</w:t>
      </w:r>
    </w:p>
    <w:p w14:paraId="6D4B6847" w14:textId="77777777" w:rsidR="006C2678" w:rsidRPr="00DB4E88" w:rsidRDefault="006C2678" w:rsidP="006C2678">
      <w:pPr>
        <w:pStyle w:val="ListParagraph"/>
        <w:adjustRightInd w:val="0"/>
        <w:snapToGrid w:val="0"/>
        <w:contextualSpacing w:val="0"/>
        <w:rPr>
          <w:rFonts w:asciiTheme="minorHAnsi" w:hAnsiTheme="minorHAnsi" w:cstheme="minorHAnsi"/>
        </w:rPr>
      </w:pPr>
    </w:p>
    <w:p w14:paraId="00EC55F8" w14:textId="206A4CDC" w:rsidR="006C2678" w:rsidRPr="00DB4E88" w:rsidRDefault="006C2678" w:rsidP="006C2678">
      <w:pPr>
        <w:pStyle w:val="WCPFC"/>
        <w:adjustRightInd w:val="0"/>
        <w:spacing w:after="0"/>
        <w:ind w:left="0" w:firstLine="0"/>
        <w:rPr>
          <w:rFonts w:asciiTheme="minorHAnsi" w:hAnsiTheme="minorHAnsi" w:cstheme="minorHAnsi"/>
        </w:rPr>
      </w:pPr>
      <w:r w:rsidRPr="00DB4E88">
        <w:rPr>
          <w:rFonts w:asciiTheme="minorHAnsi" w:hAnsiTheme="minorHAnsi" w:cstheme="minorHAnsi"/>
        </w:rPr>
        <w:t>SC1</w:t>
      </w:r>
      <w:r w:rsidR="00CA3B3A" w:rsidRPr="00DB4E88">
        <w:rPr>
          <w:rFonts w:asciiTheme="minorHAnsi" w:hAnsiTheme="minorHAnsi" w:cstheme="minorHAnsi"/>
        </w:rPr>
        <w:t>9</w:t>
      </w:r>
      <w:r w:rsidRPr="00DB4E88">
        <w:rPr>
          <w:rFonts w:asciiTheme="minorHAnsi" w:hAnsiTheme="minorHAnsi" w:cstheme="minorHAnsi"/>
        </w:rPr>
        <w:t xml:space="preserve"> noted that no stock assessments were conducted for North Pacific shortfin mako shark in 20</w:t>
      </w:r>
      <w:r w:rsidR="00CA3B3A" w:rsidRPr="00DB4E88">
        <w:rPr>
          <w:rFonts w:asciiTheme="minorHAnsi" w:hAnsiTheme="minorHAnsi" w:cstheme="minorHAnsi"/>
        </w:rPr>
        <w:t>23</w:t>
      </w:r>
      <w:r w:rsidRPr="00DB4E88">
        <w:rPr>
          <w:rFonts w:asciiTheme="minorHAnsi" w:hAnsiTheme="minorHAnsi" w:cstheme="minorHAnsi"/>
        </w:rPr>
        <w:t xml:space="preserve">. Therefore, the stock status descriptions from SC14 are still current for North Pacific shortfin mako shark. </w:t>
      </w:r>
      <w:bookmarkStart w:id="3" w:name="_Hlk23849348"/>
      <w:r w:rsidRPr="00DB4E88">
        <w:rPr>
          <w:rFonts w:asciiTheme="minorHAnsi" w:hAnsiTheme="minorHAnsi" w:cstheme="minorHAnsi"/>
        </w:rPr>
        <w:t xml:space="preserve">For further information on the stock status and trends from SC14, please see </w:t>
      </w:r>
      <w:hyperlink r:id="rId16" w:history="1">
        <w:r w:rsidRPr="00DB4E88">
          <w:rPr>
            <w:rStyle w:val="Hyperlink"/>
            <w:rFonts w:asciiTheme="minorHAnsi" w:hAnsiTheme="minorHAnsi" w:cstheme="minorHAnsi"/>
          </w:rPr>
          <w:t>https://www.wcpfc.int/node/32155</w:t>
        </w:r>
      </w:hyperlink>
      <w:r w:rsidRPr="00DB4E88">
        <w:rPr>
          <w:rFonts w:asciiTheme="minorHAnsi" w:hAnsiTheme="minorHAnsi" w:cstheme="minorHAnsi"/>
          <w:color w:val="0000FF"/>
        </w:rPr>
        <w:t xml:space="preserve">. </w:t>
      </w:r>
      <w:bookmarkEnd w:id="3"/>
      <w:r w:rsidRPr="00DB4E88">
        <w:rPr>
          <w:rFonts w:asciiTheme="minorHAnsi" w:hAnsiTheme="minorHAnsi" w:cstheme="minorHAnsi"/>
        </w:rPr>
        <w:t>Updated information on catches was not compiled for and reviewed by SC15.</w:t>
      </w:r>
    </w:p>
    <w:p w14:paraId="05AACD69" w14:textId="77777777" w:rsidR="006C2678" w:rsidRPr="00DB4E88" w:rsidRDefault="006C2678" w:rsidP="006C2678">
      <w:pPr>
        <w:pStyle w:val="SCa"/>
        <w:numPr>
          <w:ilvl w:val="0"/>
          <w:numId w:val="0"/>
        </w:numPr>
        <w:spacing w:after="0"/>
        <w:rPr>
          <w:rFonts w:asciiTheme="minorHAnsi" w:hAnsiTheme="minorHAnsi" w:cstheme="minorHAnsi"/>
        </w:rPr>
      </w:pPr>
    </w:p>
    <w:p w14:paraId="0496DF1C" w14:textId="77777777" w:rsidR="006C2678" w:rsidRPr="00DB4E88" w:rsidRDefault="006C2678" w:rsidP="006C2678">
      <w:pPr>
        <w:pStyle w:val="SCa"/>
        <w:numPr>
          <w:ilvl w:val="0"/>
          <w:numId w:val="7"/>
        </w:numPr>
        <w:tabs>
          <w:tab w:val="clear" w:pos="720"/>
          <w:tab w:val="clear" w:pos="1080"/>
        </w:tabs>
        <w:spacing w:after="0"/>
        <w:ind w:left="0" w:firstLine="0"/>
        <w:rPr>
          <w:rFonts w:asciiTheme="minorHAnsi" w:hAnsiTheme="minorHAnsi" w:cstheme="minorHAnsi"/>
        </w:rPr>
      </w:pPr>
      <w:r w:rsidRPr="00DB4E88">
        <w:rPr>
          <w:rFonts w:asciiTheme="minorHAnsi" w:hAnsiTheme="minorHAnsi" w:cstheme="minorHAnsi"/>
        </w:rPr>
        <w:t>Management advice and implications</w:t>
      </w:r>
    </w:p>
    <w:p w14:paraId="2AF9E95B" w14:textId="77777777" w:rsidR="006C2678" w:rsidRPr="00DB4E88" w:rsidRDefault="006C2678" w:rsidP="006C2678">
      <w:pPr>
        <w:pStyle w:val="SCa"/>
        <w:numPr>
          <w:ilvl w:val="0"/>
          <w:numId w:val="0"/>
        </w:numPr>
        <w:spacing w:after="0"/>
        <w:rPr>
          <w:rFonts w:asciiTheme="minorHAnsi" w:hAnsiTheme="minorHAnsi" w:cstheme="minorHAnsi"/>
        </w:rPr>
      </w:pPr>
    </w:p>
    <w:p w14:paraId="507A1AC1" w14:textId="64CEF867" w:rsidR="006C2678" w:rsidRPr="00DB4E88" w:rsidRDefault="006C2678" w:rsidP="006C2678">
      <w:pPr>
        <w:pStyle w:val="WCPFC"/>
        <w:adjustRightInd w:val="0"/>
        <w:spacing w:after="0"/>
        <w:ind w:left="0" w:firstLine="0"/>
        <w:rPr>
          <w:rStyle w:val="Hyperlink"/>
          <w:rFonts w:asciiTheme="minorHAnsi" w:hAnsiTheme="minorHAnsi" w:cstheme="minorHAnsi"/>
          <w:bCs/>
          <w:lang w:val="en-AU"/>
        </w:rPr>
      </w:pPr>
      <w:r w:rsidRPr="00DB4E88">
        <w:rPr>
          <w:rFonts w:asciiTheme="minorHAnsi" w:hAnsiTheme="minorHAnsi" w:cstheme="minorHAnsi"/>
          <w:bCs/>
        </w:rPr>
        <w:t>SC1</w:t>
      </w:r>
      <w:r w:rsidR="00CA3B3A" w:rsidRPr="00DB4E88">
        <w:rPr>
          <w:rFonts w:asciiTheme="minorHAnsi" w:hAnsiTheme="minorHAnsi" w:cstheme="minorHAnsi"/>
          <w:bCs/>
        </w:rPr>
        <w:t>9</w:t>
      </w:r>
      <w:r w:rsidRPr="00DB4E88">
        <w:rPr>
          <w:rFonts w:asciiTheme="minorHAnsi" w:hAnsiTheme="minorHAnsi" w:cstheme="minorHAnsi"/>
          <w:bCs/>
        </w:rPr>
        <w:t xml:space="preserve"> noted that no management advice has been provided since SC14 for </w:t>
      </w:r>
      <w:r w:rsidRPr="00DB4E88">
        <w:rPr>
          <w:rFonts w:asciiTheme="minorHAnsi" w:hAnsiTheme="minorHAnsi" w:cstheme="minorHAnsi"/>
        </w:rPr>
        <w:t>North Pacific shortfin mako shark</w:t>
      </w:r>
      <w:r w:rsidRPr="00DB4E88">
        <w:rPr>
          <w:rFonts w:asciiTheme="minorHAnsi" w:hAnsiTheme="minorHAnsi" w:cstheme="minorHAnsi"/>
          <w:bCs/>
        </w:rPr>
        <w:t xml:space="preserve">. Therefore, previous advice should be maintained, pending a new assessment or other new information. </w:t>
      </w:r>
      <w:r w:rsidRPr="00DB4E88">
        <w:rPr>
          <w:rFonts w:asciiTheme="minorHAnsi" w:hAnsiTheme="minorHAnsi" w:cstheme="minorHAnsi"/>
          <w:bCs/>
          <w:lang w:val="en-AU"/>
        </w:rPr>
        <w:t xml:space="preserve">For further information on the management advice and implications from SC14, please see </w:t>
      </w:r>
      <w:hyperlink r:id="rId17" w:history="1">
        <w:r w:rsidRPr="00DB4E88">
          <w:rPr>
            <w:rStyle w:val="Hyperlink"/>
            <w:rFonts w:asciiTheme="minorHAnsi" w:hAnsiTheme="minorHAnsi" w:cstheme="minorHAnsi"/>
          </w:rPr>
          <w:t>https://www.wcpfc.int/node/32155</w:t>
        </w:r>
      </w:hyperlink>
      <w:r w:rsidRPr="00DB4E88">
        <w:rPr>
          <w:rStyle w:val="Hyperlink"/>
          <w:rFonts w:asciiTheme="minorHAnsi" w:hAnsiTheme="minorHAnsi" w:cstheme="minorHAnsi"/>
          <w:bCs/>
          <w:lang w:val="en-AU"/>
        </w:rPr>
        <w:t>.</w:t>
      </w:r>
    </w:p>
    <w:p w14:paraId="1C2BBE95" w14:textId="6EF4F7F0" w:rsidR="006C2678" w:rsidRPr="00DB4E88" w:rsidRDefault="006C2678" w:rsidP="006C2678">
      <w:pPr>
        <w:pStyle w:val="Heading1"/>
        <w:adjustRightInd w:val="0"/>
        <w:snapToGrid w:val="0"/>
        <w:spacing w:before="0" w:line="240" w:lineRule="auto"/>
        <w:rPr>
          <w:rFonts w:asciiTheme="minorHAnsi" w:hAnsiTheme="minorHAnsi" w:cstheme="minorHAnsi"/>
          <w:sz w:val="22"/>
          <w:szCs w:val="22"/>
        </w:rPr>
      </w:pPr>
    </w:p>
    <w:p w14:paraId="46D8A667" w14:textId="00748CC5" w:rsidR="006C2678" w:rsidRPr="00DB4E88" w:rsidRDefault="006C2678" w:rsidP="006C2678">
      <w:pPr>
        <w:adjustRightInd w:val="0"/>
        <w:snapToGrid w:val="0"/>
        <w:spacing w:after="0" w:line="240" w:lineRule="auto"/>
        <w:rPr>
          <w:rFonts w:cstheme="minorHAnsi"/>
        </w:rPr>
      </w:pPr>
    </w:p>
    <w:p w14:paraId="384EE675" w14:textId="2C85982D" w:rsidR="00A36F44" w:rsidRPr="00DB4E88" w:rsidRDefault="00A36F44" w:rsidP="006C2678">
      <w:pPr>
        <w:pStyle w:val="Heading1"/>
        <w:adjustRightInd w:val="0"/>
        <w:snapToGrid w:val="0"/>
        <w:spacing w:before="0" w:line="240" w:lineRule="auto"/>
        <w:rPr>
          <w:rFonts w:asciiTheme="minorHAnsi" w:hAnsiTheme="minorHAnsi" w:cstheme="minorHAnsi"/>
          <w:b/>
          <w:bCs/>
          <w:sz w:val="28"/>
          <w:szCs w:val="28"/>
        </w:rPr>
      </w:pPr>
      <w:bookmarkStart w:id="4" w:name="_Toc191041125"/>
      <w:r w:rsidRPr="00DB4E88">
        <w:rPr>
          <w:rFonts w:asciiTheme="minorHAnsi" w:hAnsiTheme="minorHAnsi" w:cstheme="minorHAnsi"/>
          <w:b/>
          <w:bCs/>
          <w:sz w:val="28"/>
          <w:szCs w:val="28"/>
        </w:rPr>
        <w:t>SC14 2018</w:t>
      </w:r>
      <w:r w:rsidR="00206F68" w:rsidRPr="00DB4E88">
        <w:rPr>
          <w:rFonts w:asciiTheme="minorHAnsi" w:hAnsiTheme="minorHAnsi" w:cstheme="minorHAnsi"/>
          <w:b/>
          <w:bCs/>
          <w:sz w:val="28"/>
          <w:szCs w:val="28"/>
        </w:rPr>
        <w:t xml:space="preserve"> (STOCK ASSESSMENT CONDUCTED)</w:t>
      </w:r>
      <w:bookmarkEnd w:id="4"/>
    </w:p>
    <w:p w14:paraId="72270120" w14:textId="77777777" w:rsidR="006C2678" w:rsidRPr="00DB4E88" w:rsidRDefault="006C2678" w:rsidP="006C2678">
      <w:pPr>
        <w:pStyle w:val="SC3"/>
        <w:numPr>
          <w:ilvl w:val="0"/>
          <w:numId w:val="0"/>
        </w:numPr>
        <w:spacing w:after="0"/>
        <w:ind w:left="1440"/>
        <w:rPr>
          <w:rFonts w:asciiTheme="minorHAnsi" w:eastAsia="Batang" w:hAnsiTheme="minorHAnsi" w:cstheme="minorHAnsi"/>
          <w:lang w:eastAsia="ko-KR"/>
        </w:rPr>
      </w:pPr>
    </w:p>
    <w:p w14:paraId="5D630C5A" w14:textId="33DE33B1" w:rsidR="006C2678" w:rsidRPr="00DB4E88" w:rsidRDefault="006C2678" w:rsidP="006C2678">
      <w:pPr>
        <w:pStyle w:val="SCa"/>
        <w:tabs>
          <w:tab w:val="clear" w:pos="720"/>
          <w:tab w:val="clear" w:pos="1080"/>
        </w:tabs>
        <w:spacing w:after="0"/>
        <w:ind w:left="0" w:firstLine="0"/>
        <w:rPr>
          <w:rFonts w:asciiTheme="minorHAnsi" w:hAnsiTheme="minorHAnsi" w:cstheme="minorHAnsi"/>
        </w:rPr>
      </w:pPr>
      <w:r w:rsidRPr="00DB4E88">
        <w:rPr>
          <w:rFonts w:asciiTheme="minorHAnsi" w:hAnsiTheme="minorHAnsi" w:cstheme="minorHAnsi"/>
        </w:rPr>
        <w:t>Stock status and trends</w:t>
      </w:r>
    </w:p>
    <w:p w14:paraId="3BDDCFE8" w14:textId="77777777" w:rsidR="006C2678" w:rsidRPr="00DB4E88" w:rsidRDefault="006C2678" w:rsidP="006C2678">
      <w:pPr>
        <w:pStyle w:val="SCa"/>
        <w:numPr>
          <w:ilvl w:val="0"/>
          <w:numId w:val="0"/>
        </w:numPr>
        <w:spacing w:after="0"/>
        <w:ind w:left="1800"/>
        <w:rPr>
          <w:rFonts w:asciiTheme="minorHAnsi" w:hAnsiTheme="minorHAnsi" w:cstheme="minorHAnsi"/>
        </w:rPr>
      </w:pPr>
    </w:p>
    <w:p w14:paraId="477DD0BF" w14:textId="77777777" w:rsidR="006C2678" w:rsidRPr="00DB4E88" w:rsidRDefault="006C2678" w:rsidP="006C2678">
      <w:pPr>
        <w:pStyle w:val="WCPFC"/>
        <w:numPr>
          <w:ilvl w:val="0"/>
          <w:numId w:val="9"/>
        </w:numPr>
        <w:autoSpaceDE w:val="0"/>
        <w:autoSpaceDN w:val="0"/>
        <w:adjustRightInd w:val="0"/>
        <w:spacing w:after="0"/>
        <w:ind w:left="0" w:firstLine="0"/>
        <w:rPr>
          <w:rFonts w:asciiTheme="minorHAnsi" w:eastAsia="Calibri" w:hAnsiTheme="minorHAnsi" w:cstheme="minorHAnsi"/>
          <w:bCs/>
        </w:rPr>
      </w:pPr>
      <w:r w:rsidRPr="00DB4E88">
        <w:rPr>
          <w:rFonts w:asciiTheme="minorHAnsi" w:eastAsia="Calibri" w:hAnsiTheme="minorHAnsi" w:cstheme="minorHAnsi"/>
          <w:bCs/>
        </w:rPr>
        <w:t>SC14 noted that ISC provided the following conclusions on the stock status of North Pacific Shortfin Mako Shark in the Pacific Ocean in 2017, as presented in SC14-SA-WP-11 (Stock Assessment of Shortfin Mako Shark in the North Pacific Ocean Through 2016).</w:t>
      </w:r>
    </w:p>
    <w:p w14:paraId="40BE0495" w14:textId="77777777" w:rsidR="006C2678" w:rsidRPr="00DB4E88" w:rsidRDefault="006C2678" w:rsidP="006C2678">
      <w:pPr>
        <w:autoSpaceDE w:val="0"/>
        <w:autoSpaceDN w:val="0"/>
        <w:adjustRightInd w:val="0"/>
        <w:snapToGrid w:val="0"/>
        <w:spacing w:after="0" w:line="240" w:lineRule="auto"/>
        <w:jc w:val="both"/>
        <w:rPr>
          <w:rFonts w:eastAsia="Calibri" w:cstheme="minorHAnsi"/>
          <w:bCs/>
        </w:rPr>
      </w:pPr>
    </w:p>
    <w:p w14:paraId="54C28FC2" w14:textId="77777777" w:rsidR="006C2678" w:rsidRPr="00DB4E88" w:rsidRDefault="006C2678" w:rsidP="006C2678">
      <w:pPr>
        <w:autoSpaceDE w:val="0"/>
        <w:autoSpaceDN w:val="0"/>
        <w:adjustRightInd w:val="0"/>
        <w:snapToGrid w:val="0"/>
        <w:spacing w:after="0" w:line="240" w:lineRule="auto"/>
        <w:ind w:left="720"/>
        <w:jc w:val="both"/>
        <w:rPr>
          <w:rFonts w:eastAsia="Calibri" w:cstheme="minorHAnsi"/>
          <w:bCs/>
        </w:rPr>
      </w:pPr>
      <w:r w:rsidRPr="00DB4E88">
        <w:rPr>
          <w:rFonts w:eastAsia="Calibri" w:cstheme="minorHAnsi"/>
          <w:bCs/>
        </w:rPr>
        <w:t>Based on these findings, the following information on the status of the SFM stock is provided:</w:t>
      </w:r>
    </w:p>
    <w:p w14:paraId="4711F831" w14:textId="77777777" w:rsidR="006C2678" w:rsidRPr="00DB4E88" w:rsidRDefault="006C2678" w:rsidP="006C2678">
      <w:pPr>
        <w:numPr>
          <w:ilvl w:val="0"/>
          <w:numId w:val="10"/>
        </w:numPr>
        <w:adjustRightInd w:val="0"/>
        <w:snapToGrid w:val="0"/>
        <w:spacing w:after="0" w:line="240" w:lineRule="auto"/>
        <w:jc w:val="both"/>
        <w:rPr>
          <w:rFonts w:eastAsia="Calibri" w:cstheme="minorHAnsi"/>
          <w:bCs/>
        </w:rPr>
      </w:pPr>
      <w:r w:rsidRPr="00DB4E88">
        <w:rPr>
          <w:rFonts w:eastAsia="Calibri" w:cstheme="minorHAnsi"/>
          <w:bCs/>
        </w:rPr>
        <w:t>Target and limit reference points have not been established for pelagic sharks in the Pacific Ocean. Stock status is reported in relation to MSY.</w:t>
      </w:r>
    </w:p>
    <w:p w14:paraId="176B4D2A" w14:textId="77777777" w:rsidR="006C2678" w:rsidRPr="00DB4E88" w:rsidRDefault="006C2678" w:rsidP="006C2678">
      <w:pPr>
        <w:numPr>
          <w:ilvl w:val="0"/>
          <w:numId w:val="10"/>
        </w:numPr>
        <w:adjustRightInd w:val="0"/>
        <w:snapToGrid w:val="0"/>
        <w:spacing w:after="0" w:line="240" w:lineRule="auto"/>
        <w:jc w:val="both"/>
        <w:rPr>
          <w:rFonts w:eastAsia="Calibri" w:cstheme="minorHAnsi"/>
          <w:bCs/>
        </w:rPr>
      </w:pPr>
      <w:r w:rsidRPr="00DB4E88">
        <w:rPr>
          <w:rFonts w:eastAsia="Calibri" w:cstheme="minorHAnsi"/>
          <w:bCs/>
        </w:rPr>
        <w:t>The results from the base case model show that, relative to MSY, the North Pacific shortfin mako stock is likely (&gt;50%) not in an overfished condition and</w:t>
      </w:r>
      <w:r w:rsidRPr="00DB4E88">
        <w:rPr>
          <w:rFonts w:eastAsia="Calibri" w:cstheme="minorHAnsi"/>
          <w:bCs/>
          <w:spacing w:val="-20"/>
        </w:rPr>
        <w:t xml:space="preserve"> </w:t>
      </w:r>
      <w:r w:rsidRPr="00DB4E88">
        <w:rPr>
          <w:rFonts w:eastAsia="Calibri" w:cstheme="minorHAnsi"/>
          <w:bCs/>
        </w:rPr>
        <w:t>overfishing is likely (&gt;50%) not occurring relative to MSY-based abundance and fishing intensity reference points (Table SFM-4; Figure SFM-9A).</w:t>
      </w:r>
    </w:p>
    <w:p w14:paraId="0A7C042D" w14:textId="77777777" w:rsidR="006C2678" w:rsidRPr="00DB4E88" w:rsidRDefault="006C2678" w:rsidP="006C2678">
      <w:pPr>
        <w:adjustRightInd w:val="0"/>
        <w:snapToGrid w:val="0"/>
        <w:spacing w:after="0" w:line="240" w:lineRule="auto"/>
        <w:ind w:left="1440"/>
        <w:jc w:val="both"/>
        <w:rPr>
          <w:rFonts w:eastAsia="Calibri" w:cstheme="minorHAnsi"/>
          <w:bCs/>
        </w:rPr>
      </w:pPr>
    </w:p>
    <w:p w14:paraId="52B8E380" w14:textId="77777777" w:rsidR="006C2678" w:rsidRPr="00DB4E88" w:rsidRDefault="006C2678" w:rsidP="006C2678">
      <w:pPr>
        <w:autoSpaceDE w:val="0"/>
        <w:autoSpaceDN w:val="0"/>
        <w:adjustRightInd w:val="0"/>
        <w:snapToGrid w:val="0"/>
        <w:spacing w:after="0" w:line="240" w:lineRule="auto"/>
        <w:ind w:left="720"/>
        <w:jc w:val="both"/>
        <w:rPr>
          <w:rFonts w:eastAsia="Calibri" w:cstheme="minorHAnsi"/>
          <w:bCs/>
        </w:rPr>
      </w:pPr>
      <w:r w:rsidRPr="00DB4E88">
        <w:rPr>
          <w:rFonts w:eastAsia="Calibri" w:cstheme="minorHAnsi"/>
          <w:bCs/>
        </w:rPr>
        <w:t>Stock status was also examined under six alternative states of nature that represented the most important sources of uncertainty in the assessment. Results of these models with alternative states of nature were consistent with the base case model and showed that, relative to MSY, the North Pacific shortfin mako shark stock is likely (&gt;50%) not in an overfished condition and overfishing is likely (&gt;50%) not occurring (Figure SFM-9B).</w:t>
      </w:r>
    </w:p>
    <w:p w14:paraId="19FC8556" w14:textId="77777777" w:rsidR="006C2678" w:rsidRPr="00DB4E88" w:rsidRDefault="006C2678" w:rsidP="006C2678">
      <w:pPr>
        <w:autoSpaceDE w:val="0"/>
        <w:autoSpaceDN w:val="0"/>
        <w:adjustRightInd w:val="0"/>
        <w:snapToGrid w:val="0"/>
        <w:spacing w:after="0" w:line="240" w:lineRule="auto"/>
        <w:jc w:val="both"/>
        <w:rPr>
          <w:rFonts w:eastAsia="Calibri" w:cstheme="minorHAnsi"/>
          <w:b/>
        </w:rPr>
      </w:pPr>
    </w:p>
    <w:p w14:paraId="0793F3EF" w14:textId="3B7CAE3E" w:rsidR="006C2678" w:rsidRPr="00DB4E88" w:rsidRDefault="006C2678" w:rsidP="006C2678">
      <w:pPr>
        <w:pStyle w:val="SCa"/>
        <w:tabs>
          <w:tab w:val="clear" w:pos="720"/>
          <w:tab w:val="clear" w:pos="1080"/>
        </w:tabs>
        <w:spacing w:after="0"/>
        <w:ind w:left="0" w:firstLine="0"/>
        <w:rPr>
          <w:rFonts w:asciiTheme="minorHAnsi" w:hAnsiTheme="minorHAnsi" w:cstheme="minorHAnsi"/>
        </w:rPr>
      </w:pPr>
      <w:r w:rsidRPr="00DB4E88">
        <w:rPr>
          <w:rFonts w:asciiTheme="minorHAnsi" w:hAnsiTheme="minorHAnsi" w:cstheme="minorHAnsi"/>
        </w:rPr>
        <w:t>Management Advice and implications</w:t>
      </w:r>
    </w:p>
    <w:p w14:paraId="5201DA6F" w14:textId="77777777" w:rsidR="006C2678" w:rsidRPr="00DB4E88" w:rsidRDefault="006C2678" w:rsidP="006C2678">
      <w:pPr>
        <w:pStyle w:val="SCa"/>
        <w:numPr>
          <w:ilvl w:val="0"/>
          <w:numId w:val="0"/>
        </w:numPr>
        <w:spacing w:after="0"/>
        <w:ind w:left="1800"/>
        <w:rPr>
          <w:rFonts w:asciiTheme="minorHAnsi" w:hAnsiTheme="minorHAnsi" w:cstheme="minorHAnsi"/>
        </w:rPr>
      </w:pPr>
    </w:p>
    <w:p w14:paraId="2C25C086" w14:textId="77777777" w:rsidR="006C2678" w:rsidRPr="00DB4E88" w:rsidRDefault="006C2678" w:rsidP="006C2678">
      <w:pPr>
        <w:numPr>
          <w:ilvl w:val="0"/>
          <w:numId w:val="1"/>
        </w:numPr>
        <w:autoSpaceDE w:val="0"/>
        <w:autoSpaceDN w:val="0"/>
        <w:adjustRightInd w:val="0"/>
        <w:snapToGrid w:val="0"/>
        <w:spacing w:after="0" w:line="240" w:lineRule="auto"/>
        <w:ind w:left="0" w:firstLine="0"/>
        <w:jc w:val="both"/>
        <w:rPr>
          <w:rFonts w:eastAsia="Calibri" w:cstheme="minorHAnsi"/>
          <w:bCs/>
        </w:rPr>
      </w:pPr>
      <w:r w:rsidRPr="00DB4E88">
        <w:rPr>
          <w:rFonts w:eastAsia="Calibri" w:cstheme="minorHAnsi"/>
          <w:bCs/>
        </w:rPr>
        <w:t>SC14 noted the following conservation advice from ISC:</w:t>
      </w:r>
    </w:p>
    <w:p w14:paraId="3F57933F" w14:textId="77777777" w:rsidR="006C2678" w:rsidRPr="00DB4E88" w:rsidRDefault="006C2678" w:rsidP="006C2678">
      <w:pPr>
        <w:autoSpaceDE w:val="0"/>
        <w:autoSpaceDN w:val="0"/>
        <w:adjustRightInd w:val="0"/>
        <w:snapToGrid w:val="0"/>
        <w:spacing w:after="0" w:line="240" w:lineRule="auto"/>
        <w:jc w:val="both"/>
        <w:rPr>
          <w:rFonts w:eastAsia="Calibri" w:cstheme="minorHAnsi"/>
          <w:bCs/>
        </w:rPr>
      </w:pPr>
    </w:p>
    <w:p w14:paraId="1DB8A511" w14:textId="77777777" w:rsidR="006C2678" w:rsidRPr="00DB4E88" w:rsidRDefault="006C2678" w:rsidP="006C2678">
      <w:pPr>
        <w:autoSpaceDE w:val="0"/>
        <w:autoSpaceDN w:val="0"/>
        <w:adjustRightInd w:val="0"/>
        <w:snapToGrid w:val="0"/>
        <w:spacing w:after="0" w:line="240" w:lineRule="auto"/>
        <w:ind w:left="720"/>
        <w:jc w:val="both"/>
        <w:rPr>
          <w:rFonts w:eastAsia="Calibri" w:cstheme="minorHAnsi"/>
          <w:bCs/>
        </w:rPr>
      </w:pPr>
      <w:r w:rsidRPr="00DB4E88">
        <w:rPr>
          <w:rFonts w:eastAsia="Calibri" w:cstheme="minorHAnsi"/>
          <w:bCs/>
        </w:rPr>
        <w:t>Stock projections of biomass and catch of North Pacific shortfin mako from 2017 to 2026 were performed assuming three alternative constant fishing mortality scenarios: 1) status quo, average of 2013-2015 (F</w:t>
      </w:r>
      <w:r w:rsidRPr="00DB4E88">
        <w:rPr>
          <w:rFonts w:eastAsia="Calibri" w:cstheme="minorHAnsi"/>
          <w:bCs/>
          <w:vertAlign w:val="subscript"/>
        </w:rPr>
        <w:t>2013</w:t>
      </w:r>
      <w:r w:rsidRPr="00DB4E88">
        <w:rPr>
          <w:rFonts w:eastAsia="Calibri" w:cstheme="minorHAnsi"/>
          <w:bCs/>
        </w:rPr>
        <w:t>-</w:t>
      </w:r>
      <w:r w:rsidRPr="00DB4E88">
        <w:rPr>
          <w:rFonts w:eastAsia="Calibri" w:cstheme="minorHAnsi"/>
          <w:bCs/>
          <w:vertAlign w:val="subscript"/>
        </w:rPr>
        <w:t>2015</w:t>
      </w:r>
      <w:r w:rsidRPr="00DB4E88">
        <w:rPr>
          <w:rFonts w:eastAsia="Calibri" w:cstheme="minorHAnsi"/>
          <w:bCs/>
        </w:rPr>
        <w:t>); 2) F</w:t>
      </w:r>
      <w:r w:rsidRPr="00DB4E88">
        <w:rPr>
          <w:rFonts w:eastAsia="Calibri" w:cstheme="minorHAnsi"/>
          <w:bCs/>
          <w:vertAlign w:val="subscript"/>
        </w:rPr>
        <w:t xml:space="preserve">2013-2015 </w:t>
      </w:r>
      <w:r w:rsidRPr="00DB4E88">
        <w:rPr>
          <w:rFonts w:eastAsia="Calibri" w:cstheme="minorHAnsi"/>
          <w:bCs/>
        </w:rPr>
        <w:t>+ 20%; and 3) F</w:t>
      </w:r>
      <w:r w:rsidRPr="00DB4E88">
        <w:rPr>
          <w:rFonts w:eastAsia="Calibri" w:cstheme="minorHAnsi"/>
          <w:bCs/>
          <w:vertAlign w:val="subscript"/>
        </w:rPr>
        <w:t xml:space="preserve">2013-2015 </w:t>
      </w:r>
      <w:r w:rsidRPr="00DB4E88">
        <w:rPr>
          <w:rFonts w:eastAsia="Calibri" w:cstheme="minorHAnsi"/>
          <w:bCs/>
        </w:rPr>
        <w:t>- 20% (Figure SFM-10).</w:t>
      </w:r>
    </w:p>
    <w:p w14:paraId="4FA13419" w14:textId="77777777" w:rsidR="006C2678" w:rsidRPr="00DB4E88" w:rsidRDefault="006C2678" w:rsidP="006C2678">
      <w:pPr>
        <w:autoSpaceDE w:val="0"/>
        <w:autoSpaceDN w:val="0"/>
        <w:adjustRightInd w:val="0"/>
        <w:snapToGrid w:val="0"/>
        <w:spacing w:after="0" w:line="240" w:lineRule="auto"/>
        <w:ind w:left="720"/>
        <w:jc w:val="both"/>
        <w:rPr>
          <w:rFonts w:eastAsia="Calibri" w:cstheme="minorHAnsi"/>
          <w:bCs/>
        </w:rPr>
      </w:pPr>
    </w:p>
    <w:p w14:paraId="76588263" w14:textId="77777777" w:rsidR="006C2678" w:rsidRPr="00DB4E88" w:rsidRDefault="006C2678" w:rsidP="006C2678">
      <w:pPr>
        <w:tabs>
          <w:tab w:val="left" w:pos="821"/>
        </w:tabs>
        <w:adjustRightInd w:val="0"/>
        <w:snapToGrid w:val="0"/>
        <w:spacing w:after="0" w:line="240" w:lineRule="auto"/>
        <w:ind w:left="720" w:right="337"/>
        <w:jc w:val="both"/>
        <w:rPr>
          <w:rFonts w:eastAsia="Calibri" w:cstheme="minorHAnsi"/>
          <w:bCs/>
        </w:rPr>
      </w:pPr>
      <w:r w:rsidRPr="00DB4E88">
        <w:rPr>
          <w:rFonts w:eastAsia="Calibri" w:cstheme="minorHAnsi"/>
          <w:bCs/>
        </w:rPr>
        <w:t>Based on these future projections, the following conservation information is provided:</w:t>
      </w:r>
    </w:p>
    <w:p w14:paraId="3C8F11F7" w14:textId="77777777" w:rsidR="006C2678" w:rsidRPr="00DB4E88" w:rsidRDefault="006C2678" w:rsidP="009B2C0C">
      <w:pPr>
        <w:numPr>
          <w:ilvl w:val="0"/>
          <w:numId w:val="11"/>
        </w:numPr>
        <w:tabs>
          <w:tab w:val="left" w:pos="821"/>
        </w:tabs>
        <w:adjustRightInd w:val="0"/>
        <w:snapToGrid w:val="0"/>
        <w:spacing w:after="0" w:line="240" w:lineRule="auto"/>
        <w:ind w:right="337"/>
        <w:jc w:val="both"/>
        <w:rPr>
          <w:rFonts w:eastAsia="Calibri" w:cstheme="minorHAnsi"/>
          <w:bCs/>
        </w:rPr>
      </w:pPr>
      <w:r w:rsidRPr="00DB4E88">
        <w:rPr>
          <w:rFonts w:eastAsia="Calibri" w:cstheme="minorHAnsi"/>
          <w:bCs/>
        </w:rPr>
        <w:t>If fishing mortality remains constant at F2013-15 or is decreased 20%, then the Stock Abundance is expected to increase gradually;</w:t>
      </w:r>
    </w:p>
    <w:p w14:paraId="57B11043" w14:textId="77777777" w:rsidR="006C2678" w:rsidRPr="00DB4E88" w:rsidRDefault="006C2678" w:rsidP="009B2C0C">
      <w:pPr>
        <w:numPr>
          <w:ilvl w:val="0"/>
          <w:numId w:val="11"/>
        </w:numPr>
        <w:tabs>
          <w:tab w:val="left" w:pos="821"/>
        </w:tabs>
        <w:adjustRightInd w:val="0"/>
        <w:snapToGrid w:val="0"/>
        <w:spacing w:after="0" w:line="240" w:lineRule="auto"/>
        <w:ind w:right="337"/>
        <w:jc w:val="both"/>
        <w:rPr>
          <w:rFonts w:eastAsia="Calibri" w:cstheme="minorHAnsi"/>
          <w:bCs/>
        </w:rPr>
      </w:pPr>
      <w:r w:rsidRPr="00DB4E88">
        <w:rPr>
          <w:rFonts w:eastAsia="Calibri" w:cstheme="minorHAnsi"/>
          <w:bCs/>
        </w:rPr>
        <w:t>If fishing mortality is increased 20% relative to F2013-2015, then the Stock Abundance is expected to decrease in the final years of the projection.</w:t>
      </w:r>
    </w:p>
    <w:p w14:paraId="3EC9CAE2" w14:textId="77777777" w:rsidR="006C2678" w:rsidRPr="00DB4E88" w:rsidRDefault="006C2678" w:rsidP="009B2C0C">
      <w:pPr>
        <w:numPr>
          <w:ilvl w:val="0"/>
          <w:numId w:val="11"/>
        </w:numPr>
        <w:tabs>
          <w:tab w:val="left" w:pos="821"/>
        </w:tabs>
        <w:adjustRightInd w:val="0"/>
        <w:snapToGrid w:val="0"/>
        <w:spacing w:after="0" w:line="240" w:lineRule="auto"/>
        <w:ind w:right="337"/>
        <w:jc w:val="both"/>
        <w:rPr>
          <w:rFonts w:eastAsia="Calibri" w:cstheme="minorHAnsi"/>
          <w:bCs/>
        </w:rPr>
      </w:pPr>
      <w:r w:rsidRPr="00DB4E88">
        <w:rPr>
          <w:rFonts w:eastAsia="Calibri" w:cstheme="minorHAnsi"/>
          <w:bCs/>
        </w:rPr>
        <w:t>It should be noted that, given the uncertainty in fishery data and key biological processes within the model, especially the stock recruitment relationship, the models’ ability to project into the future is highly uncertain.</w:t>
      </w:r>
    </w:p>
    <w:p w14:paraId="5E791332" w14:textId="77777777" w:rsidR="006C2678" w:rsidRPr="00DB4E88" w:rsidRDefault="006C2678" w:rsidP="006C2678">
      <w:pPr>
        <w:adjustRightInd w:val="0"/>
        <w:snapToGrid w:val="0"/>
        <w:spacing w:after="0" w:line="240" w:lineRule="auto"/>
        <w:ind w:right="337"/>
        <w:jc w:val="both"/>
        <w:rPr>
          <w:rFonts w:eastAsiaTheme="minorEastAsia" w:cstheme="minorHAnsi"/>
          <w:b/>
          <w:lang w:eastAsia="ko-KR"/>
        </w:rPr>
      </w:pPr>
    </w:p>
    <w:p w14:paraId="65E24FDC" w14:textId="77777777" w:rsidR="006C2678" w:rsidRPr="00DB4E88" w:rsidRDefault="006C2678" w:rsidP="006C2678">
      <w:pPr>
        <w:pStyle w:val="SCa"/>
        <w:numPr>
          <w:ilvl w:val="0"/>
          <w:numId w:val="0"/>
        </w:numPr>
        <w:tabs>
          <w:tab w:val="clear" w:pos="720"/>
          <w:tab w:val="clear" w:pos="1080"/>
        </w:tabs>
        <w:spacing w:after="0"/>
        <w:ind w:left="720"/>
        <w:rPr>
          <w:rFonts w:asciiTheme="minorHAnsi" w:hAnsiTheme="minorHAnsi" w:cstheme="minorHAnsi"/>
        </w:rPr>
      </w:pPr>
      <w:r w:rsidRPr="00DB4E88">
        <w:rPr>
          <w:rFonts w:asciiTheme="minorHAnsi" w:hAnsiTheme="minorHAnsi" w:cstheme="minorHAnsi"/>
        </w:rPr>
        <w:t>Research Needs</w:t>
      </w:r>
    </w:p>
    <w:p w14:paraId="361E9DF0" w14:textId="77777777" w:rsidR="006C2678" w:rsidRPr="00DB4E88" w:rsidRDefault="006C2678" w:rsidP="006C2678">
      <w:pPr>
        <w:pStyle w:val="SCa"/>
        <w:numPr>
          <w:ilvl w:val="0"/>
          <w:numId w:val="0"/>
        </w:numPr>
        <w:spacing w:after="0"/>
        <w:ind w:left="1800"/>
        <w:rPr>
          <w:rFonts w:asciiTheme="minorHAnsi" w:hAnsiTheme="minorHAnsi" w:cstheme="minorHAnsi"/>
        </w:rPr>
      </w:pPr>
    </w:p>
    <w:p w14:paraId="4F9DD30F" w14:textId="77777777" w:rsidR="006C2678" w:rsidRPr="00DB4E88" w:rsidRDefault="006C2678" w:rsidP="006C2678">
      <w:pPr>
        <w:autoSpaceDE w:val="0"/>
        <w:autoSpaceDN w:val="0"/>
        <w:adjustRightInd w:val="0"/>
        <w:snapToGrid w:val="0"/>
        <w:spacing w:after="0" w:line="240" w:lineRule="auto"/>
        <w:ind w:left="720"/>
        <w:jc w:val="both"/>
        <w:rPr>
          <w:rFonts w:eastAsia="Calibri" w:cstheme="minorHAnsi"/>
        </w:rPr>
      </w:pPr>
      <w:r w:rsidRPr="00DB4E88">
        <w:rPr>
          <w:rFonts w:eastAsia="Calibri" w:cstheme="minorHAnsi"/>
        </w:rPr>
        <w:t xml:space="preserve">There is uncertainty in the estimated historical catches of North Pacific shortfin mako shark. Substantial time and effort was spent on estimating historical catch and more work remains to be conducted. In particular, the SHARKWG identified two future improvements that are critical: 1) identify all fisheries that catch shortfin mako shark in the NPO, including fisheries that were not previously identified by the SHARKWG; and 2) methods to estimate shortfin mako shark catches should be improved, especially for the early period from 1975 to 1993. </w:t>
      </w:r>
    </w:p>
    <w:p w14:paraId="74B6BC3D" w14:textId="350C7D50" w:rsidR="006C2678" w:rsidRPr="00DB4E88" w:rsidRDefault="006C2678" w:rsidP="006C2678">
      <w:pPr>
        <w:tabs>
          <w:tab w:val="left" w:pos="821"/>
        </w:tabs>
        <w:adjustRightInd w:val="0"/>
        <w:snapToGrid w:val="0"/>
        <w:spacing w:after="0" w:line="240" w:lineRule="auto"/>
        <w:ind w:left="720" w:right="337"/>
        <w:jc w:val="both"/>
        <w:rPr>
          <w:rFonts w:eastAsiaTheme="minorEastAsia" w:cstheme="minorHAnsi"/>
          <w:b/>
          <w:lang w:eastAsia="ko-KR"/>
        </w:rPr>
      </w:pPr>
    </w:p>
    <w:p w14:paraId="3B303364" w14:textId="77777777" w:rsidR="009B2C0C" w:rsidRPr="00DB4E88" w:rsidRDefault="009B2C0C" w:rsidP="006C2678">
      <w:pPr>
        <w:tabs>
          <w:tab w:val="left" w:pos="821"/>
        </w:tabs>
        <w:adjustRightInd w:val="0"/>
        <w:snapToGrid w:val="0"/>
        <w:spacing w:after="0" w:line="240" w:lineRule="auto"/>
        <w:ind w:left="720" w:right="337"/>
        <w:jc w:val="both"/>
        <w:rPr>
          <w:rFonts w:eastAsiaTheme="minorEastAsia" w:cstheme="minorHAnsi"/>
          <w:b/>
          <w:lang w:eastAsia="ko-KR"/>
        </w:rPr>
      </w:pPr>
    </w:p>
    <w:tbl>
      <w:tblPr>
        <w:tblW w:w="9411" w:type="dxa"/>
        <w:tblInd w:w="118"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3356"/>
        <w:gridCol w:w="2268"/>
        <w:gridCol w:w="1985"/>
        <w:gridCol w:w="1802"/>
      </w:tblGrid>
      <w:tr w:rsidR="006C2678" w:rsidRPr="00DB4E88" w14:paraId="0BA3D2E2" w14:textId="77777777" w:rsidTr="00886FE7">
        <w:trPr>
          <w:trHeight w:val="20"/>
        </w:trPr>
        <w:tc>
          <w:tcPr>
            <w:tcW w:w="9411" w:type="dxa"/>
            <w:gridSpan w:val="4"/>
            <w:tcBorders>
              <w:bottom w:val="single" w:sz="4" w:space="0" w:color="000000"/>
            </w:tcBorders>
          </w:tcPr>
          <w:p w14:paraId="21606F8A" w14:textId="77777777" w:rsidR="006C2678" w:rsidRPr="00DB4E88" w:rsidRDefault="006C2678" w:rsidP="006C2678">
            <w:pPr>
              <w:widowControl w:val="0"/>
              <w:autoSpaceDE w:val="0"/>
              <w:autoSpaceDN w:val="0"/>
              <w:adjustRightInd w:val="0"/>
              <w:snapToGrid w:val="0"/>
              <w:spacing w:after="0" w:line="240" w:lineRule="auto"/>
              <w:ind w:left="122"/>
              <w:rPr>
                <w:rFonts w:cstheme="minorHAnsi"/>
                <w:b/>
              </w:rPr>
            </w:pPr>
            <w:r w:rsidRPr="00DB4E88">
              <w:rPr>
                <w:rFonts w:cstheme="minorHAnsi"/>
                <w:b/>
              </w:rPr>
              <w:t xml:space="preserve">Table SFM-4. </w:t>
            </w:r>
            <w:r w:rsidRPr="00DB4E88">
              <w:rPr>
                <w:rFonts w:cstheme="minorHAnsi"/>
              </w:rPr>
              <w:t>Summary of reference points and management quantities for the shortfin mako shark (</w:t>
            </w:r>
            <w:r w:rsidRPr="00DB4E88">
              <w:rPr>
                <w:rFonts w:cstheme="minorHAnsi"/>
                <w:i/>
              </w:rPr>
              <w:t>Isurus oxyrinchus</w:t>
            </w:r>
            <w:r w:rsidRPr="00DB4E88">
              <w:rPr>
                <w:rFonts w:cstheme="minorHAnsi"/>
              </w:rPr>
              <w:t>) base case model. The percentages in brackets are the CV of the estimated quantity in the base case model.</w:t>
            </w:r>
          </w:p>
        </w:tc>
      </w:tr>
      <w:tr w:rsidR="006C2678" w:rsidRPr="00DB4E88" w14:paraId="7BF64FA0" w14:textId="77777777" w:rsidTr="00886FE7">
        <w:trPr>
          <w:trHeight w:val="20"/>
        </w:trPr>
        <w:tc>
          <w:tcPr>
            <w:tcW w:w="3356" w:type="dxa"/>
            <w:tcBorders>
              <w:top w:val="single" w:sz="4" w:space="0" w:color="000000"/>
              <w:bottom w:val="single" w:sz="4" w:space="0" w:color="000000"/>
            </w:tcBorders>
          </w:tcPr>
          <w:p w14:paraId="26DDE219" w14:textId="77777777" w:rsidR="006C2678" w:rsidRPr="00DB4E88" w:rsidRDefault="006C2678" w:rsidP="006C2678">
            <w:pPr>
              <w:widowControl w:val="0"/>
              <w:autoSpaceDE w:val="0"/>
              <w:autoSpaceDN w:val="0"/>
              <w:adjustRightInd w:val="0"/>
              <w:snapToGrid w:val="0"/>
              <w:spacing w:after="0" w:line="240" w:lineRule="auto"/>
              <w:ind w:left="122"/>
              <w:rPr>
                <w:rFonts w:cstheme="minorHAnsi"/>
                <w:bCs/>
                <w:sz w:val="20"/>
                <w:szCs w:val="20"/>
              </w:rPr>
            </w:pPr>
            <w:r w:rsidRPr="00DB4E88">
              <w:rPr>
                <w:rFonts w:cstheme="minorHAnsi"/>
                <w:bCs/>
                <w:sz w:val="20"/>
                <w:szCs w:val="20"/>
              </w:rPr>
              <w:t>Management Quantity</w:t>
            </w:r>
          </w:p>
        </w:tc>
        <w:tc>
          <w:tcPr>
            <w:tcW w:w="2268" w:type="dxa"/>
            <w:tcBorders>
              <w:top w:val="single" w:sz="4" w:space="0" w:color="000000"/>
              <w:bottom w:val="single" w:sz="4" w:space="0" w:color="000000"/>
            </w:tcBorders>
          </w:tcPr>
          <w:p w14:paraId="2937A330" w14:textId="77777777" w:rsidR="006C2678" w:rsidRPr="00DB4E88" w:rsidRDefault="006C2678" w:rsidP="006C2678">
            <w:pPr>
              <w:widowControl w:val="0"/>
              <w:autoSpaceDE w:val="0"/>
              <w:autoSpaceDN w:val="0"/>
              <w:adjustRightInd w:val="0"/>
              <w:snapToGrid w:val="0"/>
              <w:spacing w:after="0" w:line="240" w:lineRule="auto"/>
              <w:ind w:left="362" w:right="353"/>
              <w:jc w:val="center"/>
              <w:rPr>
                <w:rFonts w:cstheme="minorHAnsi"/>
                <w:bCs/>
                <w:sz w:val="20"/>
                <w:szCs w:val="20"/>
              </w:rPr>
            </w:pPr>
            <w:r w:rsidRPr="00DB4E88">
              <w:rPr>
                <w:rFonts w:cstheme="minorHAnsi"/>
                <w:bCs/>
                <w:sz w:val="20"/>
                <w:szCs w:val="20"/>
              </w:rPr>
              <w:t>Symbol</w:t>
            </w:r>
          </w:p>
        </w:tc>
        <w:tc>
          <w:tcPr>
            <w:tcW w:w="1985" w:type="dxa"/>
            <w:tcBorders>
              <w:top w:val="single" w:sz="4" w:space="0" w:color="000000"/>
              <w:bottom w:val="single" w:sz="4" w:space="0" w:color="000000"/>
            </w:tcBorders>
          </w:tcPr>
          <w:p w14:paraId="567C3490" w14:textId="77777777" w:rsidR="006C2678" w:rsidRPr="00DB4E88" w:rsidRDefault="006C2678" w:rsidP="006C2678">
            <w:pPr>
              <w:widowControl w:val="0"/>
              <w:autoSpaceDE w:val="0"/>
              <w:autoSpaceDN w:val="0"/>
              <w:adjustRightInd w:val="0"/>
              <w:snapToGrid w:val="0"/>
              <w:spacing w:after="0" w:line="240" w:lineRule="auto"/>
              <w:ind w:left="271" w:right="125"/>
              <w:jc w:val="center"/>
              <w:rPr>
                <w:rFonts w:cstheme="minorHAnsi"/>
                <w:bCs/>
                <w:sz w:val="20"/>
                <w:szCs w:val="20"/>
              </w:rPr>
            </w:pPr>
            <w:r w:rsidRPr="00DB4E88">
              <w:rPr>
                <w:rFonts w:cstheme="minorHAnsi"/>
                <w:bCs/>
                <w:sz w:val="20"/>
                <w:szCs w:val="20"/>
              </w:rPr>
              <w:t>Units</w:t>
            </w:r>
          </w:p>
        </w:tc>
        <w:tc>
          <w:tcPr>
            <w:tcW w:w="1802" w:type="dxa"/>
            <w:tcBorders>
              <w:top w:val="single" w:sz="4" w:space="0" w:color="000000"/>
              <w:bottom w:val="single" w:sz="4" w:space="0" w:color="000000"/>
            </w:tcBorders>
          </w:tcPr>
          <w:p w14:paraId="75F96721" w14:textId="77777777" w:rsidR="006C2678" w:rsidRPr="00DB4E88" w:rsidRDefault="006C2678" w:rsidP="006C2678">
            <w:pPr>
              <w:widowControl w:val="0"/>
              <w:autoSpaceDE w:val="0"/>
              <w:autoSpaceDN w:val="0"/>
              <w:adjustRightInd w:val="0"/>
              <w:snapToGrid w:val="0"/>
              <w:spacing w:after="0" w:line="240" w:lineRule="auto"/>
              <w:ind w:left="128" w:right="129"/>
              <w:jc w:val="center"/>
              <w:rPr>
                <w:rFonts w:cstheme="minorHAnsi"/>
                <w:bCs/>
                <w:sz w:val="20"/>
                <w:szCs w:val="20"/>
              </w:rPr>
            </w:pPr>
            <w:r w:rsidRPr="00DB4E88">
              <w:rPr>
                <w:rFonts w:cstheme="minorHAnsi"/>
                <w:bCs/>
                <w:sz w:val="20"/>
                <w:szCs w:val="20"/>
              </w:rPr>
              <w:t>Base</w:t>
            </w:r>
            <w:r w:rsidRPr="00DB4E88">
              <w:rPr>
                <w:rFonts w:eastAsiaTheme="minorEastAsia" w:cstheme="minorHAnsi"/>
                <w:bCs/>
                <w:sz w:val="20"/>
                <w:szCs w:val="20"/>
                <w:lang w:eastAsia="ko-KR"/>
              </w:rPr>
              <w:t xml:space="preserve"> </w:t>
            </w:r>
            <w:r w:rsidRPr="00DB4E88">
              <w:rPr>
                <w:rFonts w:cstheme="minorHAnsi"/>
                <w:bCs/>
                <w:sz w:val="20"/>
                <w:szCs w:val="20"/>
              </w:rPr>
              <w:t>case</w:t>
            </w:r>
          </w:p>
        </w:tc>
      </w:tr>
      <w:tr w:rsidR="006C2678" w:rsidRPr="00DB4E88" w14:paraId="29E27190" w14:textId="77777777" w:rsidTr="00886FE7">
        <w:trPr>
          <w:trHeight w:val="20"/>
        </w:trPr>
        <w:tc>
          <w:tcPr>
            <w:tcW w:w="3356" w:type="dxa"/>
            <w:tcBorders>
              <w:top w:val="single" w:sz="4" w:space="0" w:color="000000"/>
            </w:tcBorders>
          </w:tcPr>
          <w:p w14:paraId="3359AA08" w14:textId="77777777" w:rsidR="006C2678" w:rsidRPr="00DB4E88" w:rsidRDefault="006C2678" w:rsidP="006C2678">
            <w:pPr>
              <w:widowControl w:val="0"/>
              <w:autoSpaceDE w:val="0"/>
              <w:autoSpaceDN w:val="0"/>
              <w:adjustRightInd w:val="0"/>
              <w:snapToGrid w:val="0"/>
              <w:spacing w:after="0" w:line="240" w:lineRule="auto"/>
              <w:ind w:left="122" w:right="295"/>
              <w:rPr>
                <w:rFonts w:cstheme="minorHAnsi"/>
                <w:sz w:val="20"/>
                <w:szCs w:val="20"/>
              </w:rPr>
            </w:pPr>
            <w:r w:rsidRPr="00DB4E88">
              <w:rPr>
                <w:rFonts w:cstheme="minorHAnsi"/>
                <w:sz w:val="20"/>
                <w:szCs w:val="20"/>
              </w:rPr>
              <w:t>Spawning abundance (number of mature female sharks</w:t>
            </w:r>
          </w:p>
        </w:tc>
        <w:tc>
          <w:tcPr>
            <w:tcW w:w="2268" w:type="dxa"/>
            <w:tcBorders>
              <w:top w:val="single" w:sz="4" w:space="0" w:color="000000"/>
            </w:tcBorders>
          </w:tcPr>
          <w:p w14:paraId="11DCC6F5" w14:textId="77777777" w:rsidR="006C2678" w:rsidRPr="00DB4E88" w:rsidRDefault="006C2678" w:rsidP="006C2678">
            <w:pPr>
              <w:widowControl w:val="0"/>
              <w:autoSpaceDE w:val="0"/>
              <w:autoSpaceDN w:val="0"/>
              <w:adjustRightInd w:val="0"/>
              <w:snapToGrid w:val="0"/>
              <w:spacing w:after="0" w:line="240" w:lineRule="auto"/>
              <w:ind w:left="362" w:right="353"/>
              <w:jc w:val="center"/>
              <w:rPr>
                <w:rFonts w:cstheme="minorHAnsi"/>
                <w:sz w:val="20"/>
                <w:szCs w:val="20"/>
              </w:rPr>
            </w:pPr>
            <w:r w:rsidRPr="00DB4E88">
              <w:rPr>
                <w:rFonts w:cstheme="minorHAnsi"/>
                <w:sz w:val="20"/>
                <w:szCs w:val="20"/>
              </w:rPr>
              <w:t>SA</w:t>
            </w:r>
            <w:r w:rsidRPr="00DB4E88">
              <w:rPr>
                <w:rFonts w:cstheme="minorHAnsi"/>
                <w:position w:val="-2"/>
                <w:sz w:val="20"/>
                <w:szCs w:val="20"/>
              </w:rPr>
              <w:t>0</w:t>
            </w:r>
          </w:p>
        </w:tc>
        <w:tc>
          <w:tcPr>
            <w:tcW w:w="1985" w:type="dxa"/>
            <w:tcBorders>
              <w:top w:val="single" w:sz="4" w:space="0" w:color="000000"/>
            </w:tcBorders>
          </w:tcPr>
          <w:p w14:paraId="5DC95482" w14:textId="77777777" w:rsidR="006C2678" w:rsidRPr="00DB4E88" w:rsidRDefault="006C2678" w:rsidP="006C2678">
            <w:pPr>
              <w:widowControl w:val="0"/>
              <w:autoSpaceDE w:val="0"/>
              <w:autoSpaceDN w:val="0"/>
              <w:adjustRightInd w:val="0"/>
              <w:snapToGrid w:val="0"/>
              <w:spacing w:after="0" w:line="240" w:lineRule="auto"/>
              <w:rPr>
                <w:rFonts w:cstheme="minorHAnsi"/>
                <w:sz w:val="20"/>
                <w:szCs w:val="20"/>
              </w:rPr>
            </w:pPr>
          </w:p>
          <w:p w14:paraId="0FBBDF37" w14:textId="77777777" w:rsidR="006C2678" w:rsidRPr="00DB4E88" w:rsidRDefault="006C2678" w:rsidP="006C2678">
            <w:pPr>
              <w:widowControl w:val="0"/>
              <w:autoSpaceDE w:val="0"/>
              <w:autoSpaceDN w:val="0"/>
              <w:adjustRightInd w:val="0"/>
              <w:snapToGrid w:val="0"/>
              <w:spacing w:after="0" w:line="240" w:lineRule="auto"/>
              <w:ind w:left="271" w:right="127"/>
              <w:jc w:val="center"/>
              <w:rPr>
                <w:rFonts w:cstheme="minorHAnsi"/>
                <w:sz w:val="20"/>
                <w:szCs w:val="20"/>
              </w:rPr>
            </w:pPr>
            <w:r w:rsidRPr="00DB4E88">
              <w:rPr>
                <w:rFonts w:cstheme="minorHAnsi"/>
                <w:sz w:val="20"/>
                <w:szCs w:val="20"/>
              </w:rPr>
              <w:t>1000s of sharks</w:t>
            </w:r>
          </w:p>
        </w:tc>
        <w:tc>
          <w:tcPr>
            <w:tcW w:w="1802" w:type="dxa"/>
            <w:tcBorders>
              <w:top w:val="single" w:sz="4" w:space="0" w:color="000000"/>
            </w:tcBorders>
          </w:tcPr>
          <w:p w14:paraId="356EE83E" w14:textId="77777777" w:rsidR="006C2678" w:rsidRPr="00DB4E88" w:rsidRDefault="006C2678" w:rsidP="006C2678">
            <w:pPr>
              <w:widowControl w:val="0"/>
              <w:autoSpaceDE w:val="0"/>
              <w:autoSpaceDN w:val="0"/>
              <w:adjustRightInd w:val="0"/>
              <w:snapToGrid w:val="0"/>
              <w:spacing w:after="0" w:line="240" w:lineRule="auto"/>
              <w:rPr>
                <w:rFonts w:cstheme="minorHAnsi"/>
                <w:sz w:val="20"/>
                <w:szCs w:val="20"/>
              </w:rPr>
            </w:pPr>
          </w:p>
          <w:p w14:paraId="7AD07341" w14:textId="77777777" w:rsidR="006C2678" w:rsidRPr="00DB4E88" w:rsidRDefault="006C2678" w:rsidP="006C2678">
            <w:pPr>
              <w:widowControl w:val="0"/>
              <w:autoSpaceDE w:val="0"/>
              <w:autoSpaceDN w:val="0"/>
              <w:adjustRightInd w:val="0"/>
              <w:snapToGrid w:val="0"/>
              <w:spacing w:after="0" w:line="240" w:lineRule="auto"/>
              <w:ind w:left="128" w:right="129"/>
              <w:jc w:val="center"/>
              <w:rPr>
                <w:rFonts w:cstheme="minorHAnsi"/>
                <w:sz w:val="20"/>
                <w:szCs w:val="20"/>
              </w:rPr>
            </w:pPr>
            <w:r w:rsidRPr="00DB4E88">
              <w:rPr>
                <w:rFonts w:cstheme="minorHAnsi"/>
                <w:sz w:val="20"/>
                <w:szCs w:val="20"/>
              </w:rPr>
              <w:t>1465.8 (23%)</w:t>
            </w:r>
          </w:p>
        </w:tc>
      </w:tr>
      <w:tr w:rsidR="006C2678" w:rsidRPr="00DB4E88" w14:paraId="2C45C153" w14:textId="77777777" w:rsidTr="00886FE7">
        <w:trPr>
          <w:trHeight w:val="20"/>
        </w:trPr>
        <w:tc>
          <w:tcPr>
            <w:tcW w:w="3356" w:type="dxa"/>
          </w:tcPr>
          <w:p w14:paraId="6F2B58FB" w14:textId="77777777" w:rsidR="006C2678" w:rsidRPr="00DB4E88" w:rsidRDefault="006C2678" w:rsidP="006C2678">
            <w:pPr>
              <w:widowControl w:val="0"/>
              <w:autoSpaceDE w:val="0"/>
              <w:autoSpaceDN w:val="0"/>
              <w:adjustRightInd w:val="0"/>
              <w:snapToGrid w:val="0"/>
              <w:spacing w:after="0" w:line="240" w:lineRule="auto"/>
              <w:ind w:left="122" w:right="454"/>
              <w:rPr>
                <w:rFonts w:cstheme="minorHAnsi"/>
                <w:sz w:val="20"/>
                <w:szCs w:val="20"/>
              </w:rPr>
            </w:pPr>
            <w:r w:rsidRPr="00DB4E88">
              <w:rPr>
                <w:rFonts w:cstheme="minorHAnsi"/>
                <w:sz w:val="20"/>
                <w:szCs w:val="20"/>
              </w:rPr>
              <w:t>Maximum Sustainable Yield (MSY)</w:t>
            </w:r>
          </w:p>
        </w:tc>
        <w:tc>
          <w:tcPr>
            <w:tcW w:w="2268" w:type="dxa"/>
          </w:tcPr>
          <w:p w14:paraId="6D0193CF" w14:textId="77777777" w:rsidR="006C2678" w:rsidRPr="00DB4E88" w:rsidRDefault="006C2678" w:rsidP="006C2678">
            <w:pPr>
              <w:widowControl w:val="0"/>
              <w:autoSpaceDE w:val="0"/>
              <w:autoSpaceDN w:val="0"/>
              <w:adjustRightInd w:val="0"/>
              <w:snapToGrid w:val="0"/>
              <w:spacing w:after="0" w:line="240" w:lineRule="auto"/>
              <w:rPr>
                <w:rFonts w:cstheme="minorHAnsi"/>
                <w:sz w:val="20"/>
                <w:szCs w:val="20"/>
              </w:rPr>
            </w:pPr>
          </w:p>
          <w:p w14:paraId="70906B80" w14:textId="77777777" w:rsidR="006C2678" w:rsidRPr="00DB4E88" w:rsidRDefault="006C2678" w:rsidP="006C2678">
            <w:pPr>
              <w:widowControl w:val="0"/>
              <w:autoSpaceDE w:val="0"/>
              <w:autoSpaceDN w:val="0"/>
              <w:adjustRightInd w:val="0"/>
              <w:snapToGrid w:val="0"/>
              <w:spacing w:after="0" w:line="240" w:lineRule="auto"/>
              <w:ind w:left="364" w:right="353"/>
              <w:jc w:val="center"/>
              <w:rPr>
                <w:rFonts w:cstheme="minorHAnsi"/>
                <w:sz w:val="20"/>
                <w:szCs w:val="20"/>
              </w:rPr>
            </w:pPr>
            <w:r w:rsidRPr="00DB4E88">
              <w:rPr>
                <w:rFonts w:cstheme="minorHAnsi"/>
                <w:position w:val="3"/>
                <w:sz w:val="20"/>
                <w:szCs w:val="20"/>
              </w:rPr>
              <w:t>C</w:t>
            </w:r>
            <w:r w:rsidRPr="00DB4E88">
              <w:rPr>
                <w:rFonts w:cstheme="minorHAnsi"/>
                <w:sz w:val="20"/>
                <w:szCs w:val="20"/>
              </w:rPr>
              <w:t>MSY</w:t>
            </w:r>
          </w:p>
        </w:tc>
        <w:tc>
          <w:tcPr>
            <w:tcW w:w="1985" w:type="dxa"/>
          </w:tcPr>
          <w:p w14:paraId="6F78FEB7" w14:textId="77777777" w:rsidR="006C2678" w:rsidRPr="00DB4E88" w:rsidRDefault="006C2678" w:rsidP="006C2678">
            <w:pPr>
              <w:widowControl w:val="0"/>
              <w:autoSpaceDE w:val="0"/>
              <w:autoSpaceDN w:val="0"/>
              <w:adjustRightInd w:val="0"/>
              <w:snapToGrid w:val="0"/>
              <w:spacing w:after="0" w:line="240" w:lineRule="auto"/>
              <w:ind w:left="933" w:right="216" w:hanging="550"/>
              <w:rPr>
                <w:rFonts w:cstheme="minorHAnsi"/>
                <w:sz w:val="20"/>
                <w:szCs w:val="20"/>
              </w:rPr>
            </w:pPr>
            <w:r w:rsidRPr="00DB4E88">
              <w:rPr>
                <w:rFonts w:cstheme="minorHAnsi"/>
                <w:sz w:val="20"/>
                <w:szCs w:val="20"/>
              </w:rPr>
              <w:t>Metric tons (t)</w:t>
            </w:r>
          </w:p>
        </w:tc>
        <w:tc>
          <w:tcPr>
            <w:tcW w:w="1802" w:type="dxa"/>
          </w:tcPr>
          <w:p w14:paraId="0FD09E01" w14:textId="77777777" w:rsidR="006C2678" w:rsidRPr="00DB4E88" w:rsidRDefault="006C2678" w:rsidP="006C2678">
            <w:pPr>
              <w:widowControl w:val="0"/>
              <w:autoSpaceDE w:val="0"/>
              <w:autoSpaceDN w:val="0"/>
              <w:adjustRightInd w:val="0"/>
              <w:snapToGrid w:val="0"/>
              <w:spacing w:after="0" w:line="240" w:lineRule="auto"/>
              <w:rPr>
                <w:rFonts w:cstheme="minorHAnsi"/>
                <w:sz w:val="20"/>
                <w:szCs w:val="20"/>
              </w:rPr>
            </w:pPr>
          </w:p>
          <w:p w14:paraId="514A5904" w14:textId="77777777" w:rsidR="006C2678" w:rsidRPr="00DB4E88" w:rsidRDefault="006C2678" w:rsidP="006C2678">
            <w:pPr>
              <w:widowControl w:val="0"/>
              <w:autoSpaceDE w:val="0"/>
              <w:autoSpaceDN w:val="0"/>
              <w:adjustRightInd w:val="0"/>
              <w:snapToGrid w:val="0"/>
              <w:spacing w:after="0" w:line="240" w:lineRule="auto"/>
              <w:ind w:left="128" w:right="129"/>
              <w:jc w:val="center"/>
              <w:rPr>
                <w:rFonts w:cstheme="minorHAnsi"/>
                <w:sz w:val="20"/>
                <w:szCs w:val="20"/>
              </w:rPr>
            </w:pPr>
            <w:r w:rsidRPr="00DB4E88">
              <w:rPr>
                <w:rFonts w:cstheme="minorHAnsi"/>
                <w:sz w:val="20"/>
                <w:szCs w:val="20"/>
              </w:rPr>
              <w:t>3127.1 (22%)</w:t>
            </w:r>
          </w:p>
        </w:tc>
      </w:tr>
      <w:tr w:rsidR="006C2678" w:rsidRPr="00DB4E88" w14:paraId="79E40802" w14:textId="77777777" w:rsidTr="00886FE7">
        <w:trPr>
          <w:trHeight w:val="20"/>
        </w:trPr>
        <w:tc>
          <w:tcPr>
            <w:tcW w:w="3356" w:type="dxa"/>
          </w:tcPr>
          <w:p w14:paraId="0B1662F3" w14:textId="77777777" w:rsidR="006C2678" w:rsidRPr="00DB4E88" w:rsidRDefault="006C2678" w:rsidP="006C2678">
            <w:pPr>
              <w:widowControl w:val="0"/>
              <w:autoSpaceDE w:val="0"/>
              <w:autoSpaceDN w:val="0"/>
              <w:adjustRightInd w:val="0"/>
              <w:snapToGrid w:val="0"/>
              <w:spacing w:after="0" w:line="240" w:lineRule="auto"/>
              <w:ind w:left="122"/>
              <w:rPr>
                <w:rFonts w:cstheme="minorHAnsi"/>
                <w:sz w:val="20"/>
                <w:szCs w:val="20"/>
              </w:rPr>
            </w:pPr>
            <w:r w:rsidRPr="00DB4E88">
              <w:rPr>
                <w:rFonts w:cstheme="minorHAnsi"/>
                <w:sz w:val="20"/>
                <w:szCs w:val="20"/>
              </w:rPr>
              <w:t>Spawning Abundance at MSY</w:t>
            </w:r>
          </w:p>
        </w:tc>
        <w:tc>
          <w:tcPr>
            <w:tcW w:w="2268" w:type="dxa"/>
          </w:tcPr>
          <w:p w14:paraId="74DEB6ED" w14:textId="77777777" w:rsidR="006C2678" w:rsidRPr="00DB4E88" w:rsidRDefault="006C2678" w:rsidP="006C2678">
            <w:pPr>
              <w:widowControl w:val="0"/>
              <w:autoSpaceDE w:val="0"/>
              <w:autoSpaceDN w:val="0"/>
              <w:adjustRightInd w:val="0"/>
              <w:snapToGrid w:val="0"/>
              <w:spacing w:after="0" w:line="240" w:lineRule="auto"/>
              <w:ind w:left="367" w:right="353"/>
              <w:jc w:val="center"/>
              <w:rPr>
                <w:rFonts w:cstheme="minorHAnsi"/>
                <w:sz w:val="20"/>
                <w:szCs w:val="20"/>
              </w:rPr>
            </w:pPr>
            <w:r w:rsidRPr="00DB4E88">
              <w:rPr>
                <w:rFonts w:cstheme="minorHAnsi"/>
                <w:position w:val="3"/>
                <w:sz w:val="20"/>
                <w:szCs w:val="20"/>
              </w:rPr>
              <w:t>SA</w:t>
            </w:r>
            <w:r w:rsidRPr="00DB4E88">
              <w:rPr>
                <w:rFonts w:cstheme="minorHAnsi"/>
                <w:sz w:val="20"/>
                <w:szCs w:val="20"/>
              </w:rPr>
              <w:t>MSY</w:t>
            </w:r>
          </w:p>
        </w:tc>
        <w:tc>
          <w:tcPr>
            <w:tcW w:w="1985" w:type="dxa"/>
          </w:tcPr>
          <w:p w14:paraId="1F1C9A36" w14:textId="77777777" w:rsidR="006C2678" w:rsidRPr="00DB4E88" w:rsidRDefault="006C2678" w:rsidP="006C2678">
            <w:pPr>
              <w:widowControl w:val="0"/>
              <w:autoSpaceDE w:val="0"/>
              <w:autoSpaceDN w:val="0"/>
              <w:adjustRightInd w:val="0"/>
              <w:snapToGrid w:val="0"/>
              <w:spacing w:after="0" w:line="240" w:lineRule="auto"/>
              <w:ind w:left="271" w:right="127"/>
              <w:jc w:val="center"/>
              <w:rPr>
                <w:rFonts w:cstheme="minorHAnsi"/>
                <w:sz w:val="20"/>
                <w:szCs w:val="20"/>
              </w:rPr>
            </w:pPr>
            <w:r w:rsidRPr="00DB4E88">
              <w:rPr>
                <w:rFonts w:cstheme="minorHAnsi"/>
                <w:sz w:val="20"/>
                <w:szCs w:val="20"/>
              </w:rPr>
              <w:t>1000s of sharks</w:t>
            </w:r>
          </w:p>
        </w:tc>
        <w:tc>
          <w:tcPr>
            <w:tcW w:w="1802" w:type="dxa"/>
          </w:tcPr>
          <w:p w14:paraId="2754C3B0" w14:textId="77777777" w:rsidR="006C2678" w:rsidRPr="00DB4E88" w:rsidRDefault="006C2678" w:rsidP="006C2678">
            <w:pPr>
              <w:widowControl w:val="0"/>
              <w:autoSpaceDE w:val="0"/>
              <w:autoSpaceDN w:val="0"/>
              <w:adjustRightInd w:val="0"/>
              <w:snapToGrid w:val="0"/>
              <w:spacing w:after="0" w:line="240" w:lineRule="auto"/>
              <w:ind w:left="128" w:right="129"/>
              <w:jc w:val="center"/>
              <w:rPr>
                <w:rFonts w:cstheme="minorHAnsi"/>
                <w:sz w:val="20"/>
                <w:szCs w:val="20"/>
              </w:rPr>
            </w:pPr>
            <w:r w:rsidRPr="00DB4E88">
              <w:rPr>
                <w:rFonts w:cstheme="minorHAnsi"/>
                <w:sz w:val="20"/>
                <w:szCs w:val="20"/>
              </w:rPr>
              <w:t>633.7 (23%)</w:t>
            </w:r>
          </w:p>
        </w:tc>
      </w:tr>
      <w:tr w:rsidR="006C2678" w:rsidRPr="00DB4E88" w14:paraId="0CA35D63" w14:textId="77777777" w:rsidTr="00886FE7">
        <w:trPr>
          <w:trHeight w:val="20"/>
        </w:trPr>
        <w:tc>
          <w:tcPr>
            <w:tcW w:w="3356" w:type="dxa"/>
          </w:tcPr>
          <w:p w14:paraId="3C142319" w14:textId="77777777" w:rsidR="006C2678" w:rsidRPr="00DB4E88" w:rsidRDefault="006C2678" w:rsidP="006C2678">
            <w:pPr>
              <w:widowControl w:val="0"/>
              <w:autoSpaceDE w:val="0"/>
              <w:autoSpaceDN w:val="0"/>
              <w:adjustRightInd w:val="0"/>
              <w:snapToGrid w:val="0"/>
              <w:spacing w:after="0" w:line="240" w:lineRule="auto"/>
              <w:ind w:left="122"/>
              <w:rPr>
                <w:rFonts w:cstheme="minorHAnsi"/>
                <w:sz w:val="20"/>
                <w:szCs w:val="20"/>
              </w:rPr>
            </w:pPr>
            <w:r w:rsidRPr="00DB4E88">
              <w:rPr>
                <w:rFonts w:cstheme="minorHAnsi"/>
                <w:sz w:val="20"/>
                <w:szCs w:val="20"/>
              </w:rPr>
              <w:t>Fishing Intensity at MSY</w:t>
            </w:r>
          </w:p>
        </w:tc>
        <w:tc>
          <w:tcPr>
            <w:tcW w:w="2268" w:type="dxa"/>
          </w:tcPr>
          <w:p w14:paraId="6B933EFC" w14:textId="77777777" w:rsidR="006C2678" w:rsidRPr="00DB4E88" w:rsidRDefault="006C2678" w:rsidP="006C2678">
            <w:pPr>
              <w:widowControl w:val="0"/>
              <w:autoSpaceDE w:val="0"/>
              <w:autoSpaceDN w:val="0"/>
              <w:adjustRightInd w:val="0"/>
              <w:snapToGrid w:val="0"/>
              <w:spacing w:after="0" w:line="240" w:lineRule="auto"/>
              <w:ind w:left="367" w:right="353"/>
              <w:jc w:val="center"/>
              <w:rPr>
                <w:rFonts w:cstheme="minorHAnsi"/>
                <w:sz w:val="20"/>
                <w:szCs w:val="20"/>
              </w:rPr>
            </w:pPr>
            <w:r w:rsidRPr="00DB4E88">
              <w:rPr>
                <w:rFonts w:cstheme="minorHAnsi"/>
                <w:sz w:val="20"/>
                <w:szCs w:val="20"/>
              </w:rPr>
              <w:t>1-SPR</w:t>
            </w:r>
            <w:r w:rsidRPr="00DB4E88">
              <w:rPr>
                <w:rFonts w:cstheme="minorHAnsi"/>
                <w:position w:val="-2"/>
                <w:sz w:val="20"/>
                <w:szCs w:val="20"/>
              </w:rPr>
              <w:t>MSY</w:t>
            </w:r>
          </w:p>
        </w:tc>
        <w:tc>
          <w:tcPr>
            <w:tcW w:w="1985" w:type="dxa"/>
          </w:tcPr>
          <w:p w14:paraId="0AE43FA3" w14:textId="77777777" w:rsidR="006C2678" w:rsidRPr="00DB4E88" w:rsidRDefault="006C2678" w:rsidP="006C2678">
            <w:pPr>
              <w:widowControl w:val="0"/>
              <w:autoSpaceDE w:val="0"/>
              <w:autoSpaceDN w:val="0"/>
              <w:adjustRightInd w:val="0"/>
              <w:snapToGrid w:val="0"/>
              <w:spacing w:after="0" w:line="240" w:lineRule="auto"/>
              <w:ind w:left="271" w:right="125"/>
              <w:jc w:val="center"/>
              <w:rPr>
                <w:rFonts w:cstheme="minorHAnsi"/>
                <w:sz w:val="20"/>
                <w:szCs w:val="20"/>
              </w:rPr>
            </w:pPr>
            <w:r w:rsidRPr="00DB4E88">
              <w:rPr>
                <w:rFonts w:cstheme="minorHAnsi"/>
                <w:sz w:val="20"/>
                <w:szCs w:val="20"/>
              </w:rPr>
              <w:t>NA</w:t>
            </w:r>
          </w:p>
        </w:tc>
        <w:tc>
          <w:tcPr>
            <w:tcW w:w="1802" w:type="dxa"/>
          </w:tcPr>
          <w:p w14:paraId="716A0DE1" w14:textId="77777777" w:rsidR="006C2678" w:rsidRPr="00DB4E88" w:rsidRDefault="006C2678" w:rsidP="006C2678">
            <w:pPr>
              <w:widowControl w:val="0"/>
              <w:autoSpaceDE w:val="0"/>
              <w:autoSpaceDN w:val="0"/>
              <w:adjustRightInd w:val="0"/>
              <w:snapToGrid w:val="0"/>
              <w:spacing w:after="0" w:line="240" w:lineRule="auto"/>
              <w:ind w:left="128" w:right="129"/>
              <w:jc w:val="center"/>
              <w:rPr>
                <w:rFonts w:cstheme="minorHAnsi"/>
                <w:sz w:val="20"/>
                <w:szCs w:val="20"/>
              </w:rPr>
            </w:pPr>
            <w:r w:rsidRPr="00DB4E88">
              <w:rPr>
                <w:rFonts w:cstheme="minorHAnsi"/>
                <w:sz w:val="20"/>
                <w:szCs w:val="20"/>
              </w:rPr>
              <w:t>0.26</w:t>
            </w:r>
          </w:p>
        </w:tc>
      </w:tr>
      <w:tr w:rsidR="006C2678" w:rsidRPr="00DB4E88" w14:paraId="646F027E" w14:textId="77777777" w:rsidTr="00886FE7">
        <w:trPr>
          <w:trHeight w:val="20"/>
        </w:trPr>
        <w:tc>
          <w:tcPr>
            <w:tcW w:w="3356" w:type="dxa"/>
          </w:tcPr>
          <w:p w14:paraId="72426120" w14:textId="77777777" w:rsidR="006C2678" w:rsidRPr="00DB4E88" w:rsidRDefault="006C2678" w:rsidP="006C2678">
            <w:pPr>
              <w:widowControl w:val="0"/>
              <w:autoSpaceDE w:val="0"/>
              <w:autoSpaceDN w:val="0"/>
              <w:adjustRightInd w:val="0"/>
              <w:snapToGrid w:val="0"/>
              <w:spacing w:after="0" w:line="240" w:lineRule="auto"/>
              <w:ind w:left="122" w:right="415"/>
              <w:rPr>
                <w:rFonts w:cstheme="minorHAnsi"/>
                <w:sz w:val="20"/>
                <w:szCs w:val="20"/>
              </w:rPr>
            </w:pPr>
            <w:r w:rsidRPr="00DB4E88">
              <w:rPr>
                <w:rFonts w:cstheme="minorHAnsi"/>
                <w:sz w:val="20"/>
                <w:szCs w:val="20"/>
              </w:rPr>
              <w:t>Current spawning abundance relative to MSY</w:t>
            </w:r>
          </w:p>
        </w:tc>
        <w:tc>
          <w:tcPr>
            <w:tcW w:w="2268" w:type="dxa"/>
          </w:tcPr>
          <w:p w14:paraId="7794F15F" w14:textId="77777777" w:rsidR="006C2678" w:rsidRPr="00DB4E88" w:rsidRDefault="006C2678" w:rsidP="006C2678">
            <w:pPr>
              <w:widowControl w:val="0"/>
              <w:autoSpaceDE w:val="0"/>
              <w:autoSpaceDN w:val="0"/>
              <w:adjustRightInd w:val="0"/>
              <w:snapToGrid w:val="0"/>
              <w:spacing w:after="0" w:line="240" w:lineRule="auto"/>
              <w:ind w:left="367" w:right="353"/>
              <w:jc w:val="center"/>
              <w:rPr>
                <w:rFonts w:cstheme="minorHAnsi"/>
                <w:sz w:val="20"/>
                <w:szCs w:val="20"/>
              </w:rPr>
            </w:pPr>
            <w:r w:rsidRPr="00DB4E88">
              <w:rPr>
                <w:rFonts w:cstheme="minorHAnsi"/>
                <w:sz w:val="20"/>
                <w:szCs w:val="20"/>
              </w:rPr>
              <w:t>SA2016/SA</w:t>
            </w:r>
            <w:r w:rsidRPr="00DB4E88">
              <w:rPr>
                <w:rFonts w:cstheme="minorHAnsi"/>
                <w:position w:val="-2"/>
                <w:sz w:val="20"/>
                <w:szCs w:val="20"/>
              </w:rPr>
              <w:t>MSY</w:t>
            </w:r>
          </w:p>
        </w:tc>
        <w:tc>
          <w:tcPr>
            <w:tcW w:w="1985" w:type="dxa"/>
          </w:tcPr>
          <w:p w14:paraId="27FCC751" w14:textId="77777777" w:rsidR="006C2678" w:rsidRPr="00DB4E88" w:rsidRDefault="006C2678" w:rsidP="006C2678">
            <w:pPr>
              <w:widowControl w:val="0"/>
              <w:autoSpaceDE w:val="0"/>
              <w:autoSpaceDN w:val="0"/>
              <w:adjustRightInd w:val="0"/>
              <w:snapToGrid w:val="0"/>
              <w:spacing w:after="0" w:line="240" w:lineRule="auto"/>
              <w:rPr>
                <w:rFonts w:cstheme="minorHAnsi"/>
                <w:sz w:val="20"/>
                <w:szCs w:val="20"/>
              </w:rPr>
            </w:pPr>
          </w:p>
          <w:p w14:paraId="2777475E" w14:textId="77777777" w:rsidR="006C2678" w:rsidRPr="00DB4E88" w:rsidRDefault="006C2678" w:rsidP="006C2678">
            <w:pPr>
              <w:widowControl w:val="0"/>
              <w:autoSpaceDE w:val="0"/>
              <w:autoSpaceDN w:val="0"/>
              <w:adjustRightInd w:val="0"/>
              <w:snapToGrid w:val="0"/>
              <w:spacing w:after="0" w:line="240" w:lineRule="auto"/>
              <w:ind w:left="271" w:right="125"/>
              <w:jc w:val="center"/>
              <w:rPr>
                <w:rFonts w:cstheme="minorHAnsi"/>
                <w:sz w:val="20"/>
                <w:szCs w:val="20"/>
              </w:rPr>
            </w:pPr>
            <w:r w:rsidRPr="00DB4E88">
              <w:rPr>
                <w:rFonts w:cstheme="minorHAnsi"/>
                <w:sz w:val="20"/>
                <w:szCs w:val="20"/>
              </w:rPr>
              <w:t>NA</w:t>
            </w:r>
          </w:p>
        </w:tc>
        <w:tc>
          <w:tcPr>
            <w:tcW w:w="1802" w:type="dxa"/>
          </w:tcPr>
          <w:p w14:paraId="25F9ABEE" w14:textId="77777777" w:rsidR="006C2678" w:rsidRPr="00DB4E88" w:rsidRDefault="006C2678" w:rsidP="006C2678">
            <w:pPr>
              <w:widowControl w:val="0"/>
              <w:autoSpaceDE w:val="0"/>
              <w:autoSpaceDN w:val="0"/>
              <w:adjustRightInd w:val="0"/>
              <w:snapToGrid w:val="0"/>
              <w:spacing w:after="0" w:line="240" w:lineRule="auto"/>
              <w:rPr>
                <w:rFonts w:cstheme="minorHAnsi"/>
                <w:sz w:val="20"/>
                <w:szCs w:val="20"/>
              </w:rPr>
            </w:pPr>
          </w:p>
          <w:p w14:paraId="76458793" w14:textId="77777777" w:rsidR="006C2678" w:rsidRPr="00DB4E88" w:rsidRDefault="006C2678" w:rsidP="006C2678">
            <w:pPr>
              <w:widowControl w:val="0"/>
              <w:autoSpaceDE w:val="0"/>
              <w:autoSpaceDN w:val="0"/>
              <w:adjustRightInd w:val="0"/>
              <w:snapToGrid w:val="0"/>
              <w:spacing w:after="0" w:line="240" w:lineRule="auto"/>
              <w:ind w:left="128" w:right="129"/>
              <w:jc w:val="center"/>
              <w:rPr>
                <w:rFonts w:cstheme="minorHAnsi"/>
                <w:sz w:val="20"/>
                <w:szCs w:val="20"/>
              </w:rPr>
            </w:pPr>
            <w:r w:rsidRPr="00DB4E88">
              <w:rPr>
                <w:rFonts w:cstheme="minorHAnsi"/>
                <w:sz w:val="20"/>
                <w:szCs w:val="20"/>
              </w:rPr>
              <w:t>1.36</w:t>
            </w:r>
          </w:p>
        </w:tc>
      </w:tr>
      <w:tr w:rsidR="006C2678" w:rsidRPr="00DB4E88" w14:paraId="776C9EDA" w14:textId="77777777" w:rsidTr="00886FE7">
        <w:trPr>
          <w:trHeight w:val="20"/>
        </w:trPr>
        <w:tc>
          <w:tcPr>
            <w:tcW w:w="3356" w:type="dxa"/>
          </w:tcPr>
          <w:p w14:paraId="11BF91CA" w14:textId="77777777" w:rsidR="006C2678" w:rsidRPr="00DB4E88" w:rsidRDefault="006C2678" w:rsidP="006C2678">
            <w:pPr>
              <w:widowControl w:val="0"/>
              <w:autoSpaceDE w:val="0"/>
              <w:autoSpaceDN w:val="0"/>
              <w:adjustRightInd w:val="0"/>
              <w:snapToGrid w:val="0"/>
              <w:spacing w:after="0" w:line="240" w:lineRule="auto"/>
              <w:ind w:left="122" w:right="415"/>
              <w:rPr>
                <w:rFonts w:cstheme="minorHAnsi"/>
                <w:sz w:val="20"/>
                <w:szCs w:val="20"/>
              </w:rPr>
            </w:pPr>
            <w:r w:rsidRPr="00DB4E88">
              <w:rPr>
                <w:rFonts w:cstheme="minorHAnsi"/>
                <w:sz w:val="20"/>
                <w:szCs w:val="20"/>
              </w:rPr>
              <w:t>Current spawning abundance relative to unfished level</w:t>
            </w:r>
          </w:p>
        </w:tc>
        <w:tc>
          <w:tcPr>
            <w:tcW w:w="2268" w:type="dxa"/>
          </w:tcPr>
          <w:p w14:paraId="7D48A914" w14:textId="77777777" w:rsidR="006C2678" w:rsidRPr="00DB4E88" w:rsidRDefault="006C2678" w:rsidP="006C2678">
            <w:pPr>
              <w:widowControl w:val="0"/>
              <w:autoSpaceDE w:val="0"/>
              <w:autoSpaceDN w:val="0"/>
              <w:adjustRightInd w:val="0"/>
              <w:snapToGrid w:val="0"/>
              <w:spacing w:after="0" w:line="240" w:lineRule="auto"/>
              <w:ind w:left="365" w:right="353"/>
              <w:jc w:val="center"/>
              <w:rPr>
                <w:rFonts w:cstheme="minorHAnsi"/>
                <w:sz w:val="20"/>
                <w:szCs w:val="20"/>
              </w:rPr>
            </w:pPr>
            <w:r w:rsidRPr="00DB4E88">
              <w:rPr>
                <w:rFonts w:cstheme="minorHAnsi"/>
                <w:sz w:val="20"/>
                <w:szCs w:val="20"/>
              </w:rPr>
              <w:t>SA</w:t>
            </w:r>
            <w:r w:rsidRPr="00DB4E88">
              <w:rPr>
                <w:rFonts w:cstheme="minorHAnsi"/>
                <w:position w:val="-2"/>
                <w:sz w:val="20"/>
                <w:szCs w:val="20"/>
              </w:rPr>
              <w:t>2016</w:t>
            </w:r>
            <w:r w:rsidRPr="00DB4E88">
              <w:rPr>
                <w:rFonts w:cstheme="minorHAnsi"/>
                <w:sz w:val="20"/>
                <w:szCs w:val="20"/>
              </w:rPr>
              <w:t>/SA</w:t>
            </w:r>
            <w:r w:rsidRPr="00DB4E88">
              <w:rPr>
                <w:rFonts w:cstheme="minorHAnsi"/>
                <w:position w:val="-2"/>
                <w:sz w:val="20"/>
                <w:szCs w:val="20"/>
              </w:rPr>
              <w:t>0</w:t>
            </w:r>
          </w:p>
        </w:tc>
        <w:tc>
          <w:tcPr>
            <w:tcW w:w="1985" w:type="dxa"/>
          </w:tcPr>
          <w:p w14:paraId="678B5508" w14:textId="77777777" w:rsidR="006C2678" w:rsidRPr="00DB4E88" w:rsidRDefault="006C2678" w:rsidP="006C2678">
            <w:pPr>
              <w:widowControl w:val="0"/>
              <w:autoSpaceDE w:val="0"/>
              <w:autoSpaceDN w:val="0"/>
              <w:adjustRightInd w:val="0"/>
              <w:snapToGrid w:val="0"/>
              <w:spacing w:after="0" w:line="240" w:lineRule="auto"/>
              <w:rPr>
                <w:rFonts w:cstheme="minorHAnsi"/>
                <w:sz w:val="20"/>
                <w:szCs w:val="20"/>
              </w:rPr>
            </w:pPr>
          </w:p>
          <w:p w14:paraId="6749FBFB" w14:textId="77777777" w:rsidR="006C2678" w:rsidRPr="00DB4E88" w:rsidRDefault="006C2678" w:rsidP="006C2678">
            <w:pPr>
              <w:widowControl w:val="0"/>
              <w:autoSpaceDE w:val="0"/>
              <w:autoSpaceDN w:val="0"/>
              <w:adjustRightInd w:val="0"/>
              <w:snapToGrid w:val="0"/>
              <w:spacing w:after="0" w:line="240" w:lineRule="auto"/>
              <w:ind w:left="271" w:right="125"/>
              <w:jc w:val="center"/>
              <w:rPr>
                <w:rFonts w:cstheme="minorHAnsi"/>
                <w:sz w:val="20"/>
                <w:szCs w:val="20"/>
              </w:rPr>
            </w:pPr>
            <w:r w:rsidRPr="00DB4E88">
              <w:rPr>
                <w:rFonts w:cstheme="minorHAnsi"/>
                <w:sz w:val="20"/>
                <w:szCs w:val="20"/>
              </w:rPr>
              <w:t>NA</w:t>
            </w:r>
          </w:p>
        </w:tc>
        <w:tc>
          <w:tcPr>
            <w:tcW w:w="1802" w:type="dxa"/>
          </w:tcPr>
          <w:p w14:paraId="1C54B17D" w14:textId="77777777" w:rsidR="006C2678" w:rsidRPr="00DB4E88" w:rsidRDefault="006C2678" w:rsidP="006C2678">
            <w:pPr>
              <w:widowControl w:val="0"/>
              <w:autoSpaceDE w:val="0"/>
              <w:autoSpaceDN w:val="0"/>
              <w:adjustRightInd w:val="0"/>
              <w:snapToGrid w:val="0"/>
              <w:spacing w:after="0" w:line="240" w:lineRule="auto"/>
              <w:rPr>
                <w:rFonts w:cstheme="minorHAnsi"/>
                <w:sz w:val="20"/>
                <w:szCs w:val="20"/>
              </w:rPr>
            </w:pPr>
          </w:p>
          <w:p w14:paraId="7829D210" w14:textId="77777777" w:rsidR="006C2678" w:rsidRPr="00DB4E88" w:rsidRDefault="006C2678" w:rsidP="006C2678">
            <w:pPr>
              <w:widowControl w:val="0"/>
              <w:autoSpaceDE w:val="0"/>
              <w:autoSpaceDN w:val="0"/>
              <w:adjustRightInd w:val="0"/>
              <w:snapToGrid w:val="0"/>
              <w:spacing w:after="0" w:line="240" w:lineRule="auto"/>
              <w:ind w:left="128" w:right="129"/>
              <w:jc w:val="center"/>
              <w:rPr>
                <w:rFonts w:cstheme="minorHAnsi"/>
                <w:sz w:val="20"/>
                <w:szCs w:val="20"/>
              </w:rPr>
            </w:pPr>
            <w:r w:rsidRPr="00DB4E88">
              <w:rPr>
                <w:rFonts w:cstheme="minorHAnsi"/>
                <w:sz w:val="20"/>
                <w:szCs w:val="20"/>
              </w:rPr>
              <w:t>0.58</w:t>
            </w:r>
          </w:p>
        </w:tc>
      </w:tr>
      <w:tr w:rsidR="006C2678" w:rsidRPr="00DB4E88" w14:paraId="6FB5ED8E" w14:textId="77777777" w:rsidTr="00886FE7">
        <w:trPr>
          <w:trHeight w:val="20"/>
        </w:trPr>
        <w:tc>
          <w:tcPr>
            <w:tcW w:w="3356" w:type="dxa"/>
            <w:tcBorders>
              <w:bottom w:val="single" w:sz="4" w:space="0" w:color="000000"/>
            </w:tcBorders>
          </w:tcPr>
          <w:p w14:paraId="1D1718E5" w14:textId="77777777" w:rsidR="006C2678" w:rsidRPr="00DB4E88" w:rsidRDefault="006C2678" w:rsidP="006C2678">
            <w:pPr>
              <w:widowControl w:val="0"/>
              <w:autoSpaceDE w:val="0"/>
              <w:autoSpaceDN w:val="0"/>
              <w:adjustRightInd w:val="0"/>
              <w:snapToGrid w:val="0"/>
              <w:spacing w:after="0" w:line="240" w:lineRule="auto"/>
              <w:ind w:left="122" w:right="921"/>
              <w:rPr>
                <w:rFonts w:cstheme="minorHAnsi"/>
                <w:sz w:val="20"/>
                <w:szCs w:val="20"/>
              </w:rPr>
            </w:pPr>
            <w:r w:rsidRPr="00DB4E88">
              <w:rPr>
                <w:rFonts w:cstheme="minorHAnsi"/>
                <w:sz w:val="20"/>
                <w:szCs w:val="20"/>
              </w:rPr>
              <w:t>Recent fishing Intensity relative to MSY</w:t>
            </w:r>
          </w:p>
        </w:tc>
        <w:tc>
          <w:tcPr>
            <w:tcW w:w="2268" w:type="dxa"/>
            <w:tcBorders>
              <w:bottom w:val="single" w:sz="4" w:space="0" w:color="000000"/>
            </w:tcBorders>
          </w:tcPr>
          <w:p w14:paraId="1A22BADF" w14:textId="77777777" w:rsidR="006C2678" w:rsidRPr="00DB4E88" w:rsidRDefault="006C2678" w:rsidP="006C2678">
            <w:pPr>
              <w:widowControl w:val="0"/>
              <w:autoSpaceDE w:val="0"/>
              <w:autoSpaceDN w:val="0"/>
              <w:adjustRightInd w:val="0"/>
              <w:snapToGrid w:val="0"/>
              <w:spacing w:after="0" w:line="240" w:lineRule="auto"/>
              <w:ind w:left="712" w:right="275" w:hanging="406"/>
              <w:rPr>
                <w:rFonts w:cstheme="minorHAnsi"/>
                <w:sz w:val="20"/>
                <w:szCs w:val="20"/>
              </w:rPr>
            </w:pPr>
            <w:r w:rsidRPr="00DB4E88">
              <w:rPr>
                <w:rFonts w:cstheme="minorHAnsi"/>
                <w:sz w:val="20"/>
                <w:szCs w:val="20"/>
              </w:rPr>
              <w:t>(1-SPR</w:t>
            </w:r>
            <w:r w:rsidRPr="00DB4E88">
              <w:rPr>
                <w:rFonts w:cstheme="minorHAnsi"/>
                <w:position w:val="-2"/>
                <w:sz w:val="20"/>
                <w:szCs w:val="20"/>
              </w:rPr>
              <w:t>2013-15</w:t>
            </w:r>
            <w:r w:rsidRPr="00DB4E88">
              <w:rPr>
                <w:rFonts w:cstheme="minorHAnsi"/>
                <w:sz w:val="20"/>
                <w:szCs w:val="20"/>
              </w:rPr>
              <w:t>)/(1- SPR</w:t>
            </w:r>
            <w:r w:rsidRPr="00DB4E88">
              <w:rPr>
                <w:rFonts w:cstheme="minorHAnsi"/>
                <w:position w:val="-2"/>
                <w:sz w:val="20"/>
                <w:szCs w:val="20"/>
              </w:rPr>
              <w:t>MSY</w:t>
            </w:r>
            <w:r w:rsidRPr="00DB4E88">
              <w:rPr>
                <w:rFonts w:cstheme="minorHAnsi"/>
                <w:sz w:val="20"/>
                <w:szCs w:val="20"/>
              </w:rPr>
              <w:t>)</w:t>
            </w:r>
          </w:p>
        </w:tc>
        <w:tc>
          <w:tcPr>
            <w:tcW w:w="1985" w:type="dxa"/>
            <w:tcBorders>
              <w:bottom w:val="single" w:sz="4" w:space="0" w:color="000000"/>
            </w:tcBorders>
          </w:tcPr>
          <w:p w14:paraId="4167C0E6" w14:textId="77777777" w:rsidR="006C2678" w:rsidRPr="00DB4E88" w:rsidRDefault="006C2678" w:rsidP="006C2678">
            <w:pPr>
              <w:widowControl w:val="0"/>
              <w:autoSpaceDE w:val="0"/>
              <w:autoSpaceDN w:val="0"/>
              <w:adjustRightInd w:val="0"/>
              <w:snapToGrid w:val="0"/>
              <w:spacing w:after="0" w:line="240" w:lineRule="auto"/>
              <w:rPr>
                <w:rFonts w:cstheme="minorHAnsi"/>
                <w:sz w:val="20"/>
                <w:szCs w:val="20"/>
              </w:rPr>
            </w:pPr>
          </w:p>
          <w:p w14:paraId="446000C2" w14:textId="77777777" w:rsidR="006C2678" w:rsidRPr="00DB4E88" w:rsidRDefault="006C2678" w:rsidP="006C2678">
            <w:pPr>
              <w:widowControl w:val="0"/>
              <w:autoSpaceDE w:val="0"/>
              <w:autoSpaceDN w:val="0"/>
              <w:adjustRightInd w:val="0"/>
              <w:snapToGrid w:val="0"/>
              <w:spacing w:after="0" w:line="240" w:lineRule="auto"/>
              <w:ind w:left="271" w:right="127"/>
              <w:jc w:val="center"/>
              <w:rPr>
                <w:rFonts w:cstheme="minorHAnsi"/>
                <w:sz w:val="20"/>
                <w:szCs w:val="20"/>
              </w:rPr>
            </w:pPr>
            <w:r w:rsidRPr="00DB4E88">
              <w:rPr>
                <w:rFonts w:cstheme="minorHAnsi"/>
                <w:sz w:val="20"/>
                <w:szCs w:val="20"/>
              </w:rPr>
              <w:t>MSY</w:t>
            </w:r>
          </w:p>
        </w:tc>
        <w:tc>
          <w:tcPr>
            <w:tcW w:w="1802" w:type="dxa"/>
            <w:tcBorders>
              <w:bottom w:val="single" w:sz="4" w:space="0" w:color="000000"/>
            </w:tcBorders>
          </w:tcPr>
          <w:p w14:paraId="3209FE13" w14:textId="77777777" w:rsidR="006C2678" w:rsidRPr="00DB4E88" w:rsidRDefault="006C2678" w:rsidP="006C2678">
            <w:pPr>
              <w:widowControl w:val="0"/>
              <w:autoSpaceDE w:val="0"/>
              <w:autoSpaceDN w:val="0"/>
              <w:adjustRightInd w:val="0"/>
              <w:snapToGrid w:val="0"/>
              <w:spacing w:after="0" w:line="240" w:lineRule="auto"/>
              <w:rPr>
                <w:rFonts w:cstheme="minorHAnsi"/>
                <w:sz w:val="20"/>
                <w:szCs w:val="20"/>
              </w:rPr>
            </w:pPr>
          </w:p>
          <w:p w14:paraId="4464F273" w14:textId="77777777" w:rsidR="006C2678" w:rsidRPr="00DB4E88" w:rsidRDefault="006C2678" w:rsidP="006C2678">
            <w:pPr>
              <w:widowControl w:val="0"/>
              <w:autoSpaceDE w:val="0"/>
              <w:autoSpaceDN w:val="0"/>
              <w:adjustRightInd w:val="0"/>
              <w:snapToGrid w:val="0"/>
              <w:spacing w:after="0" w:line="240" w:lineRule="auto"/>
              <w:ind w:left="128" w:right="129"/>
              <w:jc w:val="center"/>
              <w:rPr>
                <w:rFonts w:cstheme="minorHAnsi"/>
                <w:sz w:val="20"/>
                <w:szCs w:val="20"/>
              </w:rPr>
            </w:pPr>
            <w:r w:rsidRPr="00DB4E88">
              <w:rPr>
                <w:rFonts w:cstheme="minorHAnsi"/>
                <w:sz w:val="20"/>
                <w:szCs w:val="20"/>
              </w:rPr>
              <w:t>0.62</w:t>
            </w:r>
          </w:p>
        </w:tc>
      </w:tr>
    </w:tbl>
    <w:p w14:paraId="3167613D" w14:textId="77777777" w:rsidR="006C2678" w:rsidRPr="00DB4E88" w:rsidRDefault="006C2678" w:rsidP="006C2678">
      <w:pPr>
        <w:tabs>
          <w:tab w:val="left" w:pos="821"/>
        </w:tabs>
        <w:adjustRightInd w:val="0"/>
        <w:snapToGrid w:val="0"/>
        <w:spacing w:after="0" w:line="240" w:lineRule="auto"/>
        <w:ind w:right="337"/>
        <w:jc w:val="both"/>
        <w:rPr>
          <w:rFonts w:eastAsia="Calibri" w:cstheme="minorHAnsi"/>
          <w:b/>
        </w:rPr>
      </w:pPr>
    </w:p>
    <w:p w14:paraId="660A365A" w14:textId="77777777" w:rsidR="006C2678" w:rsidRPr="00DB4E88" w:rsidRDefault="006C2678" w:rsidP="006C2678">
      <w:pPr>
        <w:tabs>
          <w:tab w:val="left" w:pos="821"/>
        </w:tabs>
        <w:adjustRightInd w:val="0"/>
        <w:snapToGrid w:val="0"/>
        <w:spacing w:after="0" w:line="240" w:lineRule="auto"/>
        <w:ind w:right="337"/>
        <w:jc w:val="both"/>
        <w:rPr>
          <w:rFonts w:eastAsia="Calibri" w:cstheme="minorHAnsi"/>
          <w:b/>
        </w:rPr>
      </w:pPr>
    </w:p>
    <w:p w14:paraId="30D408B1" w14:textId="178A4838" w:rsidR="006C2678" w:rsidRPr="00DB4E88" w:rsidRDefault="006C2678">
      <w:pPr>
        <w:rPr>
          <w:rFonts w:eastAsia="Calibri" w:cstheme="minorHAnsi"/>
          <w:b/>
        </w:rPr>
      </w:pPr>
      <w:r w:rsidRPr="00DB4E88">
        <w:rPr>
          <w:rFonts w:eastAsia="Calibri" w:cstheme="minorHAnsi"/>
          <w:b/>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0"/>
      </w:tblGrid>
      <w:tr w:rsidR="006C2678" w:rsidRPr="00DB4E88" w14:paraId="26FCF608" w14:textId="77777777" w:rsidTr="009B2C0C">
        <w:trPr>
          <w:trHeight w:val="3005"/>
        </w:trPr>
        <w:tc>
          <w:tcPr>
            <w:tcW w:w="9360" w:type="dxa"/>
          </w:tcPr>
          <w:p w14:paraId="515E3AA7" w14:textId="77777777" w:rsidR="006C2678" w:rsidRPr="00DB4E88" w:rsidRDefault="006C2678" w:rsidP="006C2678">
            <w:pPr>
              <w:tabs>
                <w:tab w:val="left" w:pos="821"/>
              </w:tabs>
              <w:adjustRightInd w:val="0"/>
              <w:snapToGrid w:val="0"/>
              <w:ind w:right="337"/>
              <w:jc w:val="both"/>
              <w:rPr>
                <w:rFonts w:eastAsia="Calibri" w:cstheme="minorHAnsi"/>
                <w:b/>
              </w:rPr>
            </w:pPr>
            <w:r w:rsidRPr="00DB4E88">
              <w:rPr>
                <w:rFonts w:eastAsia="Calibri" w:cstheme="minorHAnsi"/>
                <w:b/>
                <w:noProof/>
                <w:lang w:eastAsia="zh-CN" w:bidi="mn-Mong-CN"/>
              </w:rPr>
              <w:lastRenderedPageBreak/>
              <mc:AlternateContent>
                <mc:Choice Requires="wpg">
                  <w:drawing>
                    <wp:anchor distT="0" distB="0" distL="114300" distR="114300" simplePos="0" relativeHeight="251659264" behindDoc="0" locked="0" layoutInCell="1" allowOverlap="1" wp14:anchorId="3C0E78A6" wp14:editId="63929C6A">
                      <wp:simplePos x="0" y="0"/>
                      <wp:positionH relativeFrom="column">
                        <wp:posOffset>-42545</wp:posOffset>
                      </wp:positionH>
                      <wp:positionV relativeFrom="paragraph">
                        <wp:posOffset>0</wp:posOffset>
                      </wp:positionV>
                      <wp:extent cx="5408295" cy="2899410"/>
                      <wp:effectExtent l="0" t="0" r="1905" b="0"/>
                      <wp:wrapSquare wrapText="bothSides"/>
                      <wp:docPr id="258"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8295" cy="2899410"/>
                                <a:chOff x="0" y="0"/>
                                <a:chExt cx="62306" cy="29044"/>
                              </a:xfrm>
                            </wpg:grpSpPr>
                            <wpg:grpSp>
                              <wpg:cNvPr id="259" name="Group 259"/>
                              <wpg:cNvGrpSpPr>
                                <a:grpSpLocks/>
                              </wpg:cNvGrpSpPr>
                              <wpg:grpSpPr bwMode="auto">
                                <a:xfrm>
                                  <a:off x="0" y="0"/>
                                  <a:ext cx="29527" cy="29044"/>
                                  <a:chOff x="0" y="0"/>
                                  <a:chExt cx="29527" cy="29044"/>
                                </a:xfrm>
                              </wpg:grpSpPr>
                              <pic:pic xmlns:pic="http://schemas.openxmlformats.org/drawingml/2006/picture">
                                <pic:nvPicPr>
                                  <pic:cNvPr id="260" name="Picture 56"/>
                                  <pic:cNvPicPr>
                                    <a:picLocks noChangeAspect="1" noChangeArrowheads="1"/>
                                  </pic:cNvPicPr>
                                </pic:nvPicPr>
                                <pic:blipFill>
                                  <a:blip r:embed="rId18" cstate="print">
                                    <a:extLst>
                                      <a:ext uri="{28A0092B-C50C-407E-A947-70E740481C1C}">
                                        <a14:useLocalDpi xmlns:a14="http://schemas.microsoft.com/office/drawing/2010/main" val="0"/>
                                      </a:ext>
                                    </a:extLst>
                                  </a:blip>
                                  <a:srcRect t="9962"/>
                                  <a:stretch>
                                    <a:fillRect/>
                                  </a:stretch>
                                </pic:blipFill>
                                <pic:spPr bwMode="auto">
                                  <a:xfrm>
                                    <a:off x="0" y="3238"/>
                                    <a:ext cx="29527" cy="25806"/>
                                  </a:xfrm>
                                  <a:prstGeom prst="rect">
                                    <a:avLst/>
                                  </a:prstGeom>
                                  <a:noFill/>
                                  <a:extLst>
                                    <a:ext uri="{909E8E84-426E-40DD-AFC4-6F175D3DCCD1}">
                                      <a14:hiddenFill xmlns:a14="http://schemas.microsoft.com/office/drawing/2010/main">
                                        <a:solidFill>
                                          <a:srgbClr val="FFFFFF"/>
                                        </a:solidFill>
                                      </a14:hiddenFill>
                                    </a:ext>
                                  </a:extLst>
                                </pic:spPr>
                              </pic:pic>
                              <wps:wsp>
                                <wps:cNvPr id="261" name="Text Box 2"/>
                                <wps:cNvSpPr txBox="1">
                                  <a:spLocks noChangeArrowheads="1"/>
                                </wps:cNvSpPr>
                                <wps:spPr bwMode="auto">
                                  <a:xfrm>
                                    <a:off x="2667" y="0"/>
                                    <a:ext cx="2857" cy="29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3F89CE" w14:textId="77777777" w:rsidR="006C2678" w:rsidRPr="00570DA5" w:rsidRDefault="006C2678" w:rsidP="006C2678">
                                      <w:pPr>
                                        <w:rPr>
                                          <w:sz w:val="32"/>
                                          <w:szCs w:val="32"/>
                                        </w:rPr>
                                      </w:pPr>
                                      <w:r w:rsidRPr="00570DA5">
                                        <w:rPr>
                                          <w:sz w:val="32"/>
                                          <w:szCs w:val="32"/>
                                        </w:rPr>
                                        <w:t>A</w:t>
                                      </w:r>
                                    </w:p>
                                  </w:txbxContent>
                                </wps:txbx>
                                <wps:bodyPr rot="0" vert="horz" wrap="square" lIns="91440" tIns="45720" rIns="91440" bIns="45720" anchor="t" anchorCtr="0" upright="1">
                                  <a:noAutofit/>
                                </wps:bodyPr>
                              </wps:wsp>
                            </wpg:grpSp>
                            <wpg:grpSp>
                              <wpg:cNvPr id="262" name="Group 3"/>
                              <wpg:cNvGrpSpPr>
                                <a:grpSpLocks/>
                              </wpg:cNvGrpSpPr>
                              <wpg:grpSpPr bwMode="auto">
                                <a:xfrm>
                                  <a:off x="28384" y="476"/>
                                  <a:ext cx="33922" cy="25241"/>
                                  <a:chOff x="0" y="0"/>
                                  <a:chExt cx="33921" cy="25241"/>
                                </a:xfrm>
                              </wpg:grpSpPr>
                              <pic:pic xmlns:pic="http://schemas.openxmlformats.org/drawingml/2006/picture">
                                <pic:nvPicPr>
                                  <pic:cNvPr id="263" name="Picture 58"/>
                                  <pic:cNvPicPr>
                                    <a:picLocks noChangeAspect="1" noChangeArrowheads="1"/>
                                  </pic:cNvPicPr>
                                </pic:nvPicPr>
                                <pic:blipFill>
                                  <a:blip r:embed="rId19" cstate="print">
                                    <a:extLst>
                                      <a:ext uri="{28A0092B-C50C-407E-A947-70E740481C1C}">
                                        <a14:useLocalDpi xmlns:a14="http://schemas.microsoft.com/office/drawing/2010/main" val="0"/>
                                      </a:ext>
                                    </a:extLst>
                                  </a:blip>
                                  <a:srcRect t="12389"/>
                                  <a:stretch>
                                    <a:fillRect/>
                                  </a:stretch>
                                </pic:blipFill>
                                <pic:spPr bwMode="auto">
                                  <a:xfrm>
                                    <a:off x="0" y="2952"/>
                                    <a:ext cx="33921" cy="22289"/>
                                  </a:xfrm>
                                  <a:prstGeom prst="rect">
                                    <a:avLst/>
                                  </a:prstGeom>
                                  <a:noFill/>
                                  <a:extLst>
                                    <a:ext uri="{909E8E84-426E-40DD-AFC4-6F175D3DCCD1}">
                                      <a14:hiddenFill xmlns:a14="http://schemas.microsoft.com/office/drawing/2010/main">
                                        <a:solidFill>
                                          <a:srgbClr val="FFFFFF"/>
                                        </a:solidFill>
                                      </a14:hiddenFill>
                                    </a:ext>
                                  </a:extLst>
                                </pic:spPr>
                              </pic:pic>
                              <wps:wsp>
                                <wps:cNvPr id="264" name="Text Box 2"/>
                                <wps:cNvSpPr txBox="1">
                                  <a:spLocks noChangeArrowheads="1"/>
                                </wps:cNvSpPr>
                                <wps:spPr bwMode="auto">
                                  <a:xfrm>
                                    <a:off x="2476" y="0"/>
                                    <a:ext cx="2858" cy="29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966ED7" w14:textId="77777777" w:rsidR="006C2678" w:rsidRPr="00570DA5" w:rsidRDefault="006C2678" w:rsidP="006C2678">
                                      <w:pPr>
                                        <w:rPr>
                                          <w:sz w:val="32"/>
                                          <w:szCs w:val="32"/>
                                        </w:rPr>
                                      </w:pPr>
                                      <w:r>
                                        <w:rPr>
                                          <w:sz w:val="32"/>
                                          <w:szCs w:val="32"/>
                                        </w:rPr>
                                        <w:t>B</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C0E78A6" id="Group 5" o:spid="_x0000_s1026" style="position:absolute;left:0;text-align:left;margin-left:-3.35pt;margin-top:0;width:425.85pt;height:228.3pt;z-index:251659264" coordsize="62306,2904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">
                      <v:group id="Group 259" o:spid="_x0000_s1027" style="position:absolute;width:29527;height:29044" coordsize="29527,29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6" o:spid="_x0000_s1028" type="#_x0000_t75" style="position:absolute;top:3238;width:29527;height:258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">
                          <v:imagedata r:id="rId20" o:title="" croptop="6529f"/>
                        </v:shape>
                        <v:shapetype id="_x0000_t202" coordsize="21600,21600" o:spt="202" path="m,l,21600r21600,l21600,xe">
                          <v:stroke joinstyle="miter"/>
                          <v:path gradientshapeok="t" o:connecttype="rect"/>
                        </v:shapetype>
                        <v:shape id="Text Box 2" o:spid="_x0000_s1029" type="#_x0000_t202" style="position:absolute;left:2667;width:2857;height:2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" filled="f" stroked="f">
                          <v:textbox>
                            <w:txbxContent>
                              <w:p w14:paraId="4C3F89CE" w14:textId="77777777" w:rsidR="006C2678" w:rsidRPr="00570DA5" w:rsidRDefault="006C2678" w:rsidP="006C2678">
                                <w:pPr>
                                  <w:rPr>
                                    <w:sz w:val="32"/>
                                    <w:szCs w:val="32"/>
                                  </w:rPr>
                                </w:pPr>
                                <w:r w:rsidRPr="00570DA5">
                                  <w:rPr>
                                    <w:sz w:val="32"/>
                                    <w:szCs w:val="32"/>
                                  </w:rPr>
                                  <w:t>A</w:t>
                                </w:r>
                              </w:p>
                            </w:txbxContent>
                          </v:textbox>
                        </v:shape>
                      </v:group>
                      <v:group id="Group 3" o:spid="_x0000_s1030" style="position:absolute;left:28384;top:476;width:33922;height:25241" coordsize="33921,25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">
                        <v:shape id="Picture 58" o:spid="_x0000_s1031" type="#_x0000_t75" style="position:absolute;top:2952;width:33921;height:222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">
                          <v:imagedata r:id="rId21" o:title="" croptop="8119f"/>
                        </v:shape>
                        <v:shape id="Text Box 2" o:spid="_x0000_s1032" type="#_x0000_t202" style="position:absolute;left:2476;width:2858;height:2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" filled="f" stroked="f">
                          <v:textbox>
                            <w:txbxContent>
                              <w:p w14:paraId="3C966ED7" w14:textId="77777777" w:rsidR="006C2678" w:rsidRPr="00570DA5" w:rsidRDefault="006C2678" w:rsidP="006C2678">
                                <w:pPr>
                                  <w:rPr>
                                    <w:sz w:val="32"/>
                                    <w:szCs w:val="32"/>
                                  </w:rPr>
                                </w:pPr>
                                <w:r>
                                  <w:rPr>
                                    <w:sz w:val="32"/>
                                    <w:szCs w:val="32"/>
                                  </w:rPr>
                                  <w:t>B</w:t>
                                </w:r>
                              </w:p>
                            </w:txbxContent>
                          </v:textbox>
                        </v:shape>
                      </v:group>
                      <w10:wrap type="square"/>
                    </v:group>
                  </w:pict>
                </mc:Fallback>
              </mc:AlternateContent>
            </w:r>
          </w:p>
        </w:tc>
      </w:tr>
      <w:tr w:rsidR="006C2678" w:rsidRPr="00DB4E88" w14:paraId="69645FCE" w14:textId="77777777" w:rsidTr="009B2C0C">
        <w:tc>
          <w:tcPr>
            <w:tcW w:w="9360" w:type="dxa"/>
          </w:tcPr>
          <w:p w14:paraId="517750D2" w14:textId="77777777" w:rsidR="006C2678" w:rsidRPr="00DB4E88" w:rsidRDefault="006C2678" w:rsidP="006C2678">
            <w:pPr>
              <w:tabs>
                <w:tab w:val="left" w:pos="821"/>
              </w:tabs>
              <w:adjustRightInd w:val="0"/>
              <w:snapToGrid w:val="0"/>
              <w:ind w:right="337"/>
              <w:jc w:val="both"/>
              <w:rPr>
                <w:rFonts w:eastAsia="Calibri" w:cstheme="minorHAnsi"/>
                <w:b/>
                <w:spacing w:val="-4"/>
              </w:rPr>
            </w:pPr>
            <w:r w:rsidRPr="00DB4E88">
              <w:rPr>
                <w:rFonts w:eastAsia="Calibri" w:cstheme="minorHAnsi"/>
                <w:b/>
                <w:spacing w:val="-4"/>
              </w:rPr>
              <w:t xml:space="preserve">Figure SFM-9. </w:t>
            </w:r>
            <w:r w:rsidRPr="00DB4E88">
              <w:rPr>
                <w:rFonts w:eastAsia="Calibri" w:cstheme="minorHAnsi"/>
                <w:spacing w:val="-4"/>
              </w:rPr>
              <w:t>Kobe plots of shortfin mako shark in the North Pacific Ocean showing. A) The time series of the ratio of SA to SA at MSY (SA</w:t>
            </w:r>
            <w:r w:rsidRPr="00DB4E88">
              <w:rPr>
                <w:rFonts w:eastAsia="Calibri" w:cstheme="minorHAnsi"/>
                <w:spacing w:val="-4"/>
                <w:position w:val="-2"/>
                <w:vertAlign w:val="subscript"/>
              </w:rPr>
              <w:t>MSY</w:t>
            </w:r>
            <w:r w:rsidRPr="00DB4E88">
              <w:rPr>
                <w:rFonts w:eastAsia="Calibri" w:cstheme="minorHAnsi"/>
                <w:spacing w:val="-4"/>
              </w:rPr>
              <w:t>) and fishing intensity to fishing intensity at MSY (1-SPR</w:t>
            </w:r>
            <w:r w:rsidRPr="00DB4E88">
              <w:rPr>
                <w:rFonts w:eastAsia="Calibri" w:cstheme="minorHAnsi"/>
                <w:spacing w:val="-4"/>
                <w:position w:val="-2"/>
                <w:vertAlign w:val="subscript"/>
              </w:rPr>
              <w:t>MSY</w:t>
            </w:r>
            <w:r w:rsidRPr="00DB4E88">
              <w:rPr>
                <w:rFonts w:eastAsia="Calibri" w:cstheme="minorHAnsi"/>
                <w:spacing w:val="-4"/>
              </w:rPr>
              <w:t>), and B) the same ratios for the terminal year (2016) for six alternative states of nature. SA is spawning abundance measured as the number of mature females. Fishing intensity is estimated as 1-SPR. Values for the start (1975) and end (2016) years in the time series (A) are indicated by the blue triangle and black circle, respectively. Gray numbers indicate selected years. Alternative states of nature in B) include: Alternative_1) higher catch, Alternative_2) lower catch; Alternative_3) higher uncertainty on Japan shallow-set CPUE index (1975-1993) (CV=0.3); Alternative_4) fit to Japan offshore distant water longline shallow-set fleet (JPN_SS_I; 1975-2016) and Hawaii longline shallow-set fleet (US_SS; 2005-2016), and no fit to initial equilibrium catch; Alternative_5) low steepness, h=0.26; and Alternative_6) high steepness, h=0.37. Solid lines indicate 95% confidence intervals.</w:t>
            </w:r>
          </w:p>
        </w:tc>
      </w:tr>
    </w:tbl>
    <w:p w14:paraId="4ABC41AB" w14:textId="77777777" w:rsidR="006C2678" w:rsidRPr="00DB4E88" w:rsidRDefault="006C2678" w:rsidP="006C2678">
      <w:pPr>
        <w:tabs>
          <w:tab w:val="left" w:pos="821"/>
        </w:tabs>
        <w:adjustRightInd w:val="0"/>
        <w:snapToGrid w:val="0"/>
        <w:spacing w:after="0" w:line="240" w:lineRule="auto"/>
        <w:ind w:right="337"/>
        <w:jc w:val="both"/>
        <w:rPr>
          <w:rFonts w:eastAsia="Calibri" w:cstheme="minorHAnsi"/>
          <w:b/>
          <w:spacing w:val="-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0"/>
      </w:tblGrid>
      <w:tr w:rsidR="006C2678" w:rsidRPr="00DB4E88" w14:paraId="58C237F5" w14:textId="77777777" w:rsidTr="00886FE7">
        <w:tc>
          <w:tcPr>
            <w:tcW w:w="9576" w:type="dxa"/>
          </w:tcPr>
          <w:p w14:paraId="3330232D" w14:textId="77777777" w:rsidR="006C2678" w:rsidRPr="00DB4E88" w:rsidRDefault="006C2678" w:rsidP="006C2678">
            <w:pPr>
              <w:tabs>
                <w:tab w:val="left" w:pos="821"/>
              </w:tabs>
              <w:adjustRightInd w:val="0"/>
              <w:snapToGrid w:val="0"/>
              <w:ind w:right="337"/>
              <w:jc w:val="center"/>
              <w:rPr>
                <w:rFonts w:eastAsia="Calibri" w:cstheme="minorHAnsi"/>
                <w:b/>
              </w:rPr>
            </w:pPr>
            <w:r w:rsidRPr="00DB4E88">
              <w:rPr>
                <w:rFonts w:cstheme="minorHAnsi"/>
                <w:noProof/>
                <w:lang w:eastAsia="zh-CN" w:bidi="mn-Mong-CN"/>
              </w:rPr>
              <w:drawing>
                <wp:inline distT="0" distB="0" distL="0" distR="0" wp14:anchorId="6C7FE7D5" wp14:editId="01EDB697">
                  <wp:extent cx="4248150" cy="2618622"/>
                  <wp:effectExtent l="0" t="0" r="0" b="0"/>
                  <wp:docPr id="421"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8.jpeg"/>
                          <pic:cNvPicPr/>
                        </pic:nvPicPr>
                        <pic:blipFill>
                          <a:blip r:embed="rId22" cstate="print"/>
                          <a:stretch>
                            <a:fillRect/>
                          </a:stretch>
                        </pic:blipFill>
                        <pic:spPr>
                          <a:xfrm>
                            <a:off x="0" y="0"/>
                            <a:ext cx="4249927" cy="2619717"/>
                          </a:xfrm>
                          <a:prstGeom prst="rect">
                            <a:avLst/>
                          </a:prstGeom>
                        </pic:spPr>
                      </pic:pic>
                    </a:graphicData>
                  </a:graphic>
                </wp:inline>
              </w:drawing>
            </w:r>
          </w:p>
        </w:tc>
      </w:tr>
      <w:tr w:rsidR="006C2678" w:rsidRPr="00DB4E88" w14:paraId="7666EF74" w14:textId="77777777" w:rsidTr="00886FE7">
        <w:tc>
          <w:tcPr>
            <w:tcW w:w="9576" w:type="dxa"/>
          </w:tcPr>
          <w:p w14:paraId="2DE99E34" w14:textId="77777777" w:rsidR="006C2678" w:rsidRPr="00DB4E88" w:rsidRDefault="006C2678" w:rsidP="006C2678">
            <w:pPr>
              <w:adjustRightInd w:val="0"/>
              <w:snapToGrid w:val="0"/>
              <w:ind w:right="427"/>
              <w:jc w:val="both"/>
              <w:rPr>
                <w:rFonts w:eastAsiaTheme="minorEastAsia" w:cstheme="minorHAnsi"/>
                <w:lang w:eastAsia="ko-KR"/>
              </w:rPr>
            </w:pPr>
            <w:r w:rsidRPr="00DB4E88">
              <w:rPr>
                <w:rFonts w:eastAsia="Calibri" w:cstheme="minorHAnsi"/>
                <w:b/>
              </w:rPr>
              <w:t xml:space="preserve">Figure SFM-10. </w:t>
            </w:r>
            <w:r w:rsidRPr="00DB4E88">
              <w:rPr>
                <w:rFonts w:eastAsia="Calibri" w:cstheme="minorHAnsi"/>
              </w:rPr>
              <w:t>Comparison of future projected North Pacific shortfin mako (</w:t>
            </w:r>
            <w:r w:rsidRPr="00DB4E88">
              <w:rPr>
                <w:rFonts w:eastAsia="Calibri" w:cstheme="minorHAnsi"/>
                <w:i/>
              </w:rPr>
              <w:t>Isurus oxyrinchus</w:t>
            </w:r>
            <w:r w:rsidRPr="00DB4E88">
              <w:rPr>
                <w:rFonts w:eastAsia="Calibri" w:cstheme="minorHAnsi"/>
              </w:rPr>
              <w:t xml:space="preserve">) spawning abundance under different F harvest policies (Constant F </w:t>
            </w:r>
            <w:r w:rsidRPr="00DB4E88">
              <w:rPr>
                <w:rFonts w:eastAsia="Calibri" w:cstheme="minorHAnsi"/>
                <w:position w:val="-2"/>
              </w:rPr>
              <w:t>2013-2015</w:t>
            </w:r>
            <w:r w:rsidRPr="00DB4E88">
              <w:rPr>
                <w:rFonts w:eastAsia="Calibri" w:cstheme="minorHAnsi"/>
              </w:rPr>
              <w:t>, +20%, -20%) using the base case model. Constant F was based on the average from 2013-2015.</w:t>
            </w:r>
          </w:p>
        </w:tc>
      </w:tr>
    </w:tbl>
    <w:p w14:paraId="584FF8C2" w14:textId="77777777" w:rsidR="005C7178" w:rsidRPr="00DB4E88" w:rsidRDefault="005C7178" w:rsidP="006C2678">
      <w:pPr>
        <w:pStyle w:val="Heading1"/>
        <w:adjustRightInd w:val="0"/>
        <w:snapToGrid w:val="0"/>
        <w:spacing w:before="0" w:line="240" w:lineRule="auto"/>
        <w:rPr>
          <w:rFonts w:asciiTheme="minorHAnsi" w:eastAsia="MS Mincho" w:hAnsiTheme="minorHAnsi" w:cstheme="minorHAnsi"/>
          <w:caps/>
          <w:lang w:val="en-NZ" w:eastAsia="en-NZ"/>
        </w:rPr>
      </w:pPr>
      <w:bookmarkStart w:id="5" w:name="_Toc495323856"/>
      <w:bookmarkStart w:id="6" w:name="_Toc191041126"/>
      <w:r w:rsidRPr="00DB4E88">
        <w:rPr>
          <w:rFonts w:asciiTheme="minorHAnsi" w:eastAsia="MS Mincho" w:hAnsiTheme="minorHAnsi" w:cstheme="minorHAnsi"/>
          <w:caps/>
          <w:lang w:val="en-NZ" w:eastAsia="en-NZ"/>
        </w:rPr>
        <w:lastRenderedPageBreak/>
        <w:t>Useful References</w:t>
      </w:r>
      <w:bookmarkEnd w:id="5"/>
      <w:bookmarkEnd w:id="6"/>
    </w:p>
    <w:p w14:paraId="380705EB" w14:textId="77777777" w:rsidR="006C2678" w:rsidRPr="00DB4E88" w:rsidRDefault="006C2678" w:rsidP="006C2678">
      <w:pPr>
        <w:adjustRightInd w:val="0"/>
        <w:snapToGrid w:val="0"/>
        <w:spacing w:after="0" w:line="240" w:lineRule="auto"/>
        <w:rPr>
          <w:rFonts w:cstheme="minorHAnsi"/>
        </w:rPr>
      </w:pPr>
    </w:p>
    <w:p w14:paraId="0F07025F" w14:textId="024BFBC9" w:rsidR="00416473" w:rsidRPr="00DB4E88" w:rsidRDefault="00206F68" w:rsidP="006C2678">
      <w:pPr>
        <w:adjustRightInd w:val="0"/>
        <w:snapToGrid w:val="0"/>
        <w:spacing w:after="0" w:line="240" w:lineRule="auto"/>
        <w:rPr>
          <w:rFonts w:cstheme="minorHAnsi"/>
        </w:rPr>
      </w:pPr>
      <w:r w:rsidRPr="00DB4E88">
        <w:rPr>
          <w:rFonts w:cstheme="minorHAnsi"/>
        </w:rPr>
        <w:t xml:space="preserve">SC14-SA-WP-11 Stock Assessment of Shortfin Mako Shark in the North Pacific Ocean Through 2016. </w:t>
      </w:r>
      <w:hyperlink r:id="rId23" w:history="1">
        <w:r w:rsidRPr="00DB4E88">
          <w:rPr>
            <w:rStyle w:val="Hyperlink"/>
            <w:rFonts w:cstheme="minorHAnsi"/>
          </w:rPr>
          <w:t>https://www.wcpfc.int/node/31025</w:t>
        </w:r>
      </w:hyperlink>
      <w:r w:rsidRPr="00DB4E88">
        <w:rPr>
          <w:rFonts w:cstheme="minorHAnsi"/>
        </w:rPr>
        <w:t xml:space="preserve"> </w:t>
      </w:r>
    </w:p>
    <w:p w14:paraId="56158C62" w14:textId="77777777" w:rsidR="00BF5825" w:rsidRPr="00DB4E88" w:rsidRDefault="00BF5825" w:rsidP="006C2678">
      <w:pPr>
        <w:autoSpaceDE w:val="0"/>
        <w:autoSpaceDN w:val="0"/>
        <w:adjustRightInd w:val="0"/>
        <w:snapToGrid w:val="0"/>
        <w:spacing w:after="0" w:line="240" w:lineRule="auto"/>
        <w:jc w:val="both"/>
        <w:rPr>
          <w:rFonts w:eastAsia="MS Mincho" w:cstheme="minorHAnsi"/>
          <w:color w:val="000000"/>
          <w:lang w:val="en-NZ" w:eastAsia="en-NZ"/>
        </w:rPr>
      </w:pPr>
    </w:p>
    <w:p w14:paraId="16DB61A1" w14:textId="77777777" w:rsidR="00CE2B80" w:rsidRPr="00DB4E88" w:rsidRDefault="00CE2B80" w:rsidP="006C2678">
      <w:pPr>
        <w:adjustRightInd w:val="0"/>
        <w:snapToGrid w:val="0"/>
        <w:spacing w:after="0" w:line="240" w:lineRule="auto"/>
        <w:rPr>
          <w:rFonts w:cstheme="minorHAnsi"/>
        </w:rPr>
      </w:pPr>
      <w:r w:rsidRPr="00DB4E88">
        <w:rPr>
          <w:rFonts w:cstheme="minorHAnsi"/>
        </w:rPr>
        <w:t>For current information related to Northern Stocks Working Group Reports and the ISC Plenary Report:</w:t>
      </w:r>
    </w:p>
    <w:p w14:paraId="793D2305" w14:textId="39F45262" w:rsidR="00CE2B80" w:rsidRPr="00DB4E88" w:rsidRDefault="00CE2B80" w:rsidP="006C2678">
      <w:pPr>
        <w:autoSpaceDE w:val="0"/>
        <w:autoSpaceDN w:val="0"/>
        <w:adjustRightInd w:val="0"/>
        <w:snapToGrid w:val="0"/>
        <w:spacing w:after="0" w:line="240" w:lineRule="auto"/>
        <w:jc w:val="both"/>
        <w:rPr>
          <w:rFonts w:eastAsia="MS Mincho" w:cstheme="minorHAnsi"/>
          <w:color w:val="000000"/>
          <w:lang w:val="en-NZ" w:eastAsia="en-NZ"/>
        </w:rPr>
      </w:pPr>
      <w:hyperlink r:id="rId24" w:history="1">
        <w:r w:rsidRPr="00DB4E88">
          <w:rPr>
            <w:rStyle w:val="Hyperlink"/>
            <w:rFonts w:eastAsia="MS Mincho" w:cstheme="minorHAnsi"/>
            <w:lang w:val="en-NZ" w:eastAsia="en-NZ"/>
          </w:rPr>
          <w:t>http://isc.fra.go.jp/reports/isc/isc18_reports.html</w:t>
        </w:r>
      </w:hyperlink>
      <w:r w:rsidRPr="00DB4E88">
        <w:rPr>
          <w:rFonts w:eastAsia="MS Mincho" w:cstheme="minorHAnsi"/>
          <w:color w:val="000000"/>
          <w:lang w:val="en-NZ" w:eastAsia="en-NZ"/>
        </w:rPr>
        <w:t xml:space="preserve"> </w:t>
      </w:r>
    </w:p>
    <w:p w14:paraId="6D094880" w14:textId="77777777" w:rsidR="001466ED" w:rsidRPr="00DB4E88" w:rsidRDefault="001466ED" w:rsidP="006C2678">
      <w:pPr>
        <w:autoSpaceDE w:val="0"/>
        <w:autoSpaceDN w:val="0"/>
        <w:adjustRightInd w:val="0"/>
        <w:snapToGrid w:val="0"/>
        <w:spacing w:after="0" w:line="240" w:lineRule="auto"/>
        <w:jc w:val="both"/>
        <w:rPr>
          <w:rFonts w:eastAsia="MS Mincho" w:cstheme="minorHAnsi"/>
          <w:color w:val="000000"/>
          <w:lang w:val="en-NZ" w:eastAsia="en-NZ"/>
        </w:rPr>
      </w:pPr>
    </w:p>
    <w:p w14:paraId="13B7642B" w14:textId="77777777" w:rsidR="00F07BA6" w:rsidRPr="00DB4E88" w:rsidRDefault="00F07BA6" w:rsidP="006C2678">
      <w:pPr>
        <w:pStyle w:val="Heading1"/>
        <w:adjustRightInd w:val="0"/>
        <w:snapToGrid w:val="0"/>
        <w:spacing w:before="0" w:line="240" w:lineRule="auto"/>
        <w:rPr>
          <w:rFonts w:asciiTheme="minorHAnsi" w:eastAsia="MS Mincho" w:hAnsiTheme="minorHAnsi" w:cstheme="minorHAnsi"/>
          <w:sz w:val="22"/>
          <w:szCs w:val="22"/>
          <w:lang w:val="en-NZ" w:eastAsia="en-NZ"/>
        </w:rPr>
      </w:pPr>
    </w:p>
    <w:p w14:paraId="07B81EF4" w14:textId="4AD8F055" w:rsidR="009B2C0C" w:rsidRPr="00DB4E88" w:rsidRDefault="009B2C0C" w:rsidP="009B2C0C">
      <w:pPr>
        <w:pStyle w:val="Heading1"/>
        <w:adjustRightInd w:val="0"/>
        <w:snapToGrid w:val="0"/>
        <w:spacing w:before="0" w:line="240" w:lineRule="auto"/>
        <w:rPr>
          <w:rFonts w:asciiTheme="minorHAnsi" w:eastAsia="MS Mincho" w:hAnsiTheme="minorHAnsi" w:cstheme="minorHAnsi"/>
          <w:caps/>
          <w:lang w:val="en-NZ" w:eastAsia="en-NZ"/>
        </w:rPr>
      </w:pPr>
      <w:bookmarkStart w:id="7" w:name="_Toc191041127"/>
      <w:r w:rsidRPr="00DB4E88">
        <w:rPr>
          <w:rFonts w:asciiTheme="minorHAnsi" w:eastAsia="MS Mincho" w:hAnsiTheme="minorHAnsi" w:cstheme="minorHAnsi"/>
          <w:caps/>
          <w:lang w:val="en-NZ" w:eastAsia="en-NZ"/>
        </w:rPr>
        <w:t>PREVIOUS ASSESSMENTS</w:t>
      </w:r>
      <w:bookmarkEnd w:id="7"/>
    </w:p>
    <w:p w14:paraId="1AFD9F8C" w14:textId="182F3A9B" w:rsidR="001466ED" w:rsidRPr="00DB4E88" w:rsidRDefault="009B2C0C" w:rsidP="001466ED">
      <w:pPr>
        <w:autoSpaceDE w:val="0"/>
        <w:autoSpaceDN w:val="0"/>
        <w:adjustRightInd w:val="0"/>
        <w:snapToGrid w:val="0"/>
        <w:spacing w:after="0" w:line="240" w:lineRule="auto"/>
        <w:jc w:val="both"/>
        <w:rPr>
          <w:rFonts w:cstheme="minorHAnsi"/>
          <w:color w:val="666666"/>
        </w:rPr>
      </w:pPr>
      <w:r w:rsidRPr="00DB4E88">
        <w:rPr>
          <w:rFonts w:eastAsia="MS Mincho" w:cstheme="minorHAnsi"/>
          <w:color w:val="000000"/>
          <w:lang w:val="en-NZ" w:eastAsia="en-NZ"/>
        </w:rPr>
        <w:t xml:space="preserve"> </w:t>
      </w:r>
      <w:hyperlink r:id="rId25" w:history="1">
        <w:r w:rsidR="001466ED" w:rsidRPr="00DB4E88">
          <w:rPr>
            <w:rFonts w:cstheme="minorHAnsi"/>
          </w:rPr>
          <w:br/>
        </w:r>
        <w:r w:rsidR="001466ED" w:rsidRPr="00DB4E88">
          <w:rPr>
            <w:rStyle w:val="Hyperlink"/>
            <w:rFonts w:cstheme="minorHAnsi"/>
            <w:color w:val="auto"/>
            <w:u w:val="none"/>
          </w:rPr>
          <w:t>SC11-SA-WP-08 Indicator-based analysis of the status of shortfin mako shark in the North Pacific ocean.</w:t>
        </w:r>
      </w:hyperlink>
      <w:r w:rsidR="001466ED" w:rsidRPr="00DB4E88">
        <w:rPr>
          <w:rFonts w:cstheme="minorHAnsi"/>
        </w:rPr>
        <w:t xml:space="preserve"> </w:t>
      </w:r>
      <w:hyperlink r:id="rId26" w:history="1">
        <w:r w:rsidR="001466ED" w:rsidRPr="00DB4E88">
          <w:rPr>
            <w:rStyle w:val="Hyperlink"/>
            <w:rFonts w:cstheme="minorHAnsi"/>
          </w:rPr>
          <w:t>https://www.wcpfc.int/node/21778</w:t>
        </w:r>
      </w:hyperlink>
    </w:p>
    <w:p w14:paraId="3ADDCDCE" w14:textId="77777777" w:rsidR="009B2C0C" w:rsidRPr="00DB4E88" w:rsidRDefault="009B2C0C" w:rsidP="006C2678">
      <w:pPr>
        <w:autoSpaceDE w:val="0"/>
        <w:autoSpaceDN w:val="0"/>
        <w:adjustRightInd w:val="0"/>
        <w:snapToGrid w:val="0"/>
        <w:spacing w:after="0" w:line="240" w:lineRule="auto"/>
        <w:jc w:val="both"/>
        <w:rPr>
          <w:rFonts w:eastAsia="MS Mincho" w:cstheme="minorHAnsi"/>
          <w:color w:val="000000"/>
          <w:lang w:eastAsia="en-NZ"/>
        </w:rPr>
      </w:pPr>
    </w:p>
    <w:sectPr w:rsidR="009B2C0C" w:rsidRPr="00DB4E88" w:rsidSect="00400113">
      <w:footerReference w:type="default" r:id="rId27"/>
      <w:pgSz w:w="12240" w:h="15840"/>
      <w:pgMar w:top="1440" w:right="1440" w:bottom="1440" w:left="1440" w:header="0" w:footer="101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25B4A4" w14:textId="77777777" w:rsidR="00987947" w:rsidRDefault="00987947" w:rsidP="005C2B8D">
      <w:pPr>
        <w:spacing w:after="0" w:line="240" w:lineRule="auto"/>
      </w:pPr>
      <w:r>
        <w:separator/>
      </w:r>
    </w:p>
  </w:endnote>
  <w:endnote w:type="continuationSeparator" w:id="0">
    <w:p w14:paraId="620F705A" w14:textId="77777777" w:rsidR="00987947" w:rsidRDefault="00987947" w:rsidP="005C2B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6353592"/>
      <w:docPartObj>
        <w:docPartGallery w:val="Page Numbers (Bottom of Page)"/>
        <w:docPartUnique/>
      </w:docPartObj>
    </w:sdtPr>
    <w:sdtEndPr>
      <w:rPr>
        <w:noProof/>
      </w:rPr>
    </w:sdtEndPr>
    <w:sdtContent>
      <w:p w14:paraId="6FD54014" w14:textId="77777777" w:rsidR="00550074" w:rsidRDefault="00550074">
        <w:pPr>
          <w:pStyle w:val="Footer"/>
          <w:jc w:val="center"/>
        </w:pPr>
        <w:r>
          <w:fldChar w:fldCharType="begin"/>
        </w:r>
        <w:r>
          <w:instrText xml:space="preserve"> PAGE   \* MERGEFORMAT </w:instrText>
        </w:r>
        <w:r>
          <w:fldChar w:fldCharType="separate"/>
        </w:r>
        <w:r w:rsidR="00630C69">
          <w:rPr>
            <w:noProof/>
          </w:rPr>
          <w:t>2</w:t>
        </w:r>
        <w:r>
          <w:rPr>
            <w:noProof/>
          </w:rPr>
          <w:fldChar w:fldCharType="end"/>
        </w:r>
      </w:p>
    </w:sdtContent>
  </w:sdt>
  <w:p w14:paraId="6308294A" w14:textId="77777777" w:rsidR="00550074" w:rsidRDefault="005500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3F6040" w14:textId="77777777" w:rsidR="00987947" w:rsidRDefault="00987947" w:rsidP="005C2B8D">
      <w:pPr>
        <w:spacing w:after="0" w:line="240" w:lineRule="auto"/>
      </w:pPr>
      <w:r>
        <w:separator/>
      </w:r>
    </w:p>
  </w:footnote>
  <w:footnote w:type="continuationSeparator" w:id="0">
    <w:p w14:paraId="0B430734" w14:textId="77777777" w:rsidR="00987947" w:rsidRDefault="00987947" w:rsidP="005C2B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F77E3"/>
    <w:multiLevelType w:val="hybridMultilevel"/>
    <w:tmpl w:val="F62CBC14"/>
    <w:lvl w:ilvl="0" w:tplc="67DCEF26">
      <w:start w:val="1"/>
      <w:numFmt w:val="decimal"/>
      <w:pStyle w:val="WCPFCnormal"/>
      <w:lvlText w:val="%1."/>
      <w:lvlJc w:val="left"/>
      <w:pPr>
        <w:ind w:left="720" w:hanging="360"/>
      </w:pPr>
      <w:rPr>
        <w:rFonts w:ascii="Calibri" w:hAnsi="Calibri" w:hint="default"/>
        <w:b w:val="0"/>
        <w:i w:val="0"/>
        <w:sz w:val="22"/>
      </w:rPr>
    </w:lvl>
    <w:lvl w:ilvl="1" w:tplc="ADBA4600">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E052D5"/>
    <w:multiLevelType w:val="hybridMultilevel"/>
    <w:tmpl w:val="D398053E"/>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B8A6076"/>
    <w:multiLevelType w:val="hybridMultilevel"/>
    <w:tmpl w:val="C15EE7A8"/>
    <w:lvl w:ilvl="0" w:tplc="0409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04976F2"/>
    <w:multiLevelType w:val="multilevel"/>
    <w:tmpl w:val="D2F6D5F4"/>
    <w:lvl w:ilvl="0">
      <w:start w:val="1"/>
      <w:numFmt w:val="decimal"/>
      <w:lvlText w:val="%1."/>
      <w:lvlJc w:val="left"/>
      <w:pPr>
        <w:ind w:left="360" w:hanging="360"/>
      </w:pPr>
      <w:rPr>
        <w:rFonts w:hint="default"/>
      </w:rPr>
    </w:lvl>
    <w:lvl w:ilvl="1">
      <w:start w:val="1"/>
      <w:numFmt w:val="decimal"/>
      <w:pStyle w:val="SC2"/>
      <w:lvlText w:val="%1.%2."/>
      <w:lvlJc w:val="left"/>
      <w:pPr>
        <w:ind w:left="720" w:hanging="720"/>
      </w:pPr>
      <w:rPr>
        <w:rFonts w:ascii="Times New Roman" w:hAnsi="Times New Roman" w:cs="Times New Roman" w:hint="default"/>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C3"/>
      <w:lvlText w:val="%1.%2.%3."/>
      <w:lvlJc w:val="left"/>
      <w:pPr>
        <w:ind w:left="1080" w:hanging="1080"/>
      </w:pPr>
      <w:rPr>
        <w:rFonts w:hint="default"/>
      </w:rPr>
    </w:lvl>
    <w:lvl w:ilvl="3">
      <w:start w:val="1"/>
      <w:numFmt w:val="decimal"/>
      <w:lvlText w:val="%1.%2.%3.%4."/>
      <w:lvlJc w:val="left"/>
      <w:pPr>
        <w:ind w:left="1800" w:hanging="108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79759D"/>
    <w:multiLevelType w:val="multilevel"/>
    <w:tmpl w:val="79DC7FAE"/>
    <w:lvl w:ilvl="0">
      <w:start w:val="4"/>
      <w:numFmt w:val="decimal"/>
      <w:lvlText w:val="%1"/>
      <w:lvlJc w:val="left"/>
      <w:pPr>
        <w:ind w:left="660" w:hanging="660"/>
      </w:pPr>
      <w:rPr>
        <w:rFonts w:hint="default"/>
      </w:rPr>
    </w:lvl>
    <w:lvl w:ilvl="1">
      <w:start w:val="5"/>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6DD3766"/>
    <w:multiLevelType w:val="hybridMultilevel"/>
    <w:tmpl w:val="125A72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034F80"/>
    <w:multiLevelType w:val="hybridMultilevel"/>
    <w:tmpl w:val="DB62DF3E"/>
    <w:lvl w:ilvl="0" w:tplc="0409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709250E"/>
    <w:multiLevelType w:val="hybridMultilevel"/>
    <w:tmpl w:val="E7680E2C"/>
    <w:lvl w:ilvl="0" w:tplc="E540672E">
      <w:start w:val="1"/>
      <w:numFmt w:val="decimal"/>
      <w:pStyle w:val="WCPFC"/>
      <w:lvlText w:val="%1."/>
      <w:lvlJc w:val="left"/>
      <w:pPr>
        <w:ind w:left="567" w:hanging="567"/>
      </w:pPr>
      <w:rPr>
        <w:rFonts w:ascii="Times New Roman" w:hAnsi="Times New Roman" w:cs="Times New Roman" w:hint="default"/>
        <w:b w:val="0"/>
        <w:i w:val="0"/>
        <w:color w:val="auto"/>
        <w:sz w:val="22"/>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3B0A73B2">
      <w:start w:val="1"/>
      <w:numFmt w:val="upperLetter"/>
      <w:lvlText w:val="%4."/>
      <w:lvlJc w:val="left"/>
      <w:pPr>
        <w:ind w:left="2880" w:hanging="360"/>
      </w:p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 w15:restartNumberingAfterBreak="0">
    <w:nsid w:val="445D58C0"/>
    <w:multiLevelType w:val="hybridMultilevel"/>
    <w:tmpl w:val="4C52674A"/>
    <w:lvl w:ilvl="0" w:tplc="9CEC773A">
      <w:start w:val="396"/>
      <w:numFmt w:val="decimal"/>
      <w:pStyle w:val="Best2"/>
      <w:lvlText w:val="%1."/>
      <w:lvlJc w:val="left"/>
      <w:pPr>
        <w:ind w:left="360" w:hanging="360"/>
      </w:pPr>
      <w:rPr>
        <w:rFonts w:hint="default"/>
      </w:rPr>
    </w:lvl>
    <w:lvl w:ilvl="1" w:tplc="0C090019">
      <w:start w:val="1"/>
      <w:numFmt w:val="lowerLetter"/>
      <w:lvlText w:val="%2."/>
      <w:lvlJc w:val="left"/>
      <w:pPr>
        <w:ind w:left="720" w:hanging="360"/>
      </w:pPr>
    </w:lvl>
    <w:lvl w:ilvl="2" w:tplc="0C09001B" w:tentative="1">
      <w:start w:val="1"/>
      <w:numFmt w:val="lowerRoman"/>
      <w:lvlText w:val="%3."/>
      <w:lvlJc w:val="right"/>
      <w:pPr>
        <w:ind w:left="1440" w:hanging="180"/>
      </w:pPr>
    </w:lvl>
    <w:lvl w:ilvl="3" w:tplc="0C09000F" w:tentative="1">
      <w:start w:val="1"/>
      <w:numFmt w:val="decimal"/>
      <w:lvlText w:val="%4."/>
      <w:lvlJc w:val="left"/>
      <w:pPr>
        <w:ind w:left="2160" w:hanging="360"/>
      </w:pPr>
    </w:lvl>
    <w:lvl w:ilvl="4" w:tplc="0C090019" w:tentative="1">
      <w:start w:val="1"/>
      <w:numFmt w:val="lowerLetter"/>
      <w:lvlText w:val="%5."/>
      <w:lvlJc w:val="left"/>
      <w:pPr>
        <w:ind w:left="2880" w:hanging="360"/>
      </w:pPr>
    </w:lvl>
    <w:lvl w:ilvl="5" w:tplc="0C09001B" w:tentative="1">
      <w:start w:val="1"/>
      <w:numFmt w:val="lowerRoman"/>
      <w:lvlText w:val="%6."/>
      <w:lvlJc w:val="right"/>
      <w:pPr>
        <w:ind w:left="3600" w:hanging="180"/>
      </w:pPr>
    </w:lvl>
    <w:lvl w:ilvl="6" w:tplc="0C09000F" w:tentative="1">
      <w:start w:val="1"/>
      <w:numFmt w:val="decimal"/>
      <w:lvlText w:val="%7."/>
      <w:lvlJc w:val="left"/>
      <w:pPr>
        <w:ind w:left="4320" w:hanging="360"/>
      </w:pPr>
    </w:lvl>
    <w:lvl w:ilvl="7" w:tplc="0C090019" w:tentative="1">
      <w:start w:val="1"/>
      <w:numFmt w:val="lowerLetter"/>
      <w:lvlText w:val="%8."/>
      <w:lvlJc w:val="left"/>
      <w:pPr>
        <w:ind w:left="5040" w:hanging="360"/>
      </w:pPr>
    </w:lvl>
    <w:lvl w:ilvl="8" w:tplc="0C09001B" w:tentative="1">
      <w:start w:val="1"/>
      <w:numFmt w:val="lowerRoman"/>
      <w:lvlText w:val="%9."/>
      <w:lvlJc w:val="right"/>
      <w:pPr>
        <w:ind w:left="5760" w:hanging="180"/>
      </w:pPr>
    </w:lvl>
  </w:abstractNum>
  <w:abstractNum w:abstractNumId="9" w15:restartNumberingAfterBreak="0">
    <w:nsid w:val="494B126E"/>
    <w:multiLevelType w:val="hybridMultilevel"/>
    <w:tmpl w:val="A5146B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A7C0D20"/>
    <w:multiLevelType w:val="hybridMultilevel"/>
    <w:tmpl w:val="2A7C20A8"/>
    <w:lvl w:ilvl="0" w:tplc="ECBA5F2A">
      <w:start w:val="228"/>
      <w:numFmt w:val="decimal"/>
      <w:pStyle w:val="favourite"/>
      <w:lvlText w:val="%1."/>
      <w:lvlJc w:val="left"/>
      <w:pPr>
        <w:ind w:left="1800" w:hanging="360"/>
      </w:pPr>
      <w:rPr>
        <w:rFonts w:hint="default"/>
        <w:b w:val="0"/>
        <w:bCs w:val="0"/>
        <w:i w:val="0"/>
        <w:iCs w:val="0"/>
        <w:caps w:val="0"/>
        <w:smallCaps w:val="0"/>
        <w:strike w:val="0"/>
        <w:dstrike w:val="0"/>
        <w:noProof w:val="0"/>
        <w:vanish w:val="0"/>
        <w:spacing w:val="0"/>
        <w:kern w:val="0"/>
        <w:position w:val="0"/>
        <w:u w:val="none"/>
        <w:effect w:val="none"/>
        <w:vertAlign w:val="baseline"/>
        <w:em w:val="none"/>
        <w:specVanish w:val="0"/>
      </w:rPr>
    </w:lvl>
    <w:lvl w:ilvl="1" w:tplc="14090019">
      <w:start w:val="1"/>
      <w:numFmt w:val="lowerLetter"/>
      <w:lvlText w:val="%2."/>
      <w:lvlJc w:val="left"/>
      <w:pPr>
        <w:ind w:left="2520" w:hanging="360"/>
      </w:pPr>
    </w:lvl>
    <w:lvl w:ilvl="2" w:tplc="1409001B">
      <w:start w:val="1"/>
      <w:numFmt w:val="lowerRoman"/>
      <w:lvlText w:val="%3."/>
      <w:lvlJc w:val="right"/>
      <w:pPr>
        <w:ind w:left="3240" w:hanging="180"/>
      </w:pPr>
    </w:lvl>
    <w:lvl w:ilvl="3" w:tplc="1409000F">
      <w:start w:val="1"/>
      <w:numFmt w:val="decimal"/>
      <w:lvlText w:val="%4."/>
      <w:lvlJc w:val="left"/>
      <w:pPr>
        <w:ind w:left="3960" w:hanging="360"/>
      </w:pPr>
    </w:lvl>
    <w:lvl w:ilvl="4" w:tplc="6E52C89C">
      <w:start w:val="1"/>
      <w:numFmt w:val="lowerLetter"/>
      <w:lvlText w:val="%5)"/>
      <w:lvlJc w:val="left"/>
      <w:pPr>
        <w:ind w:left="4680" w:hanging="360"/>
      </w:pPr>
      <w:rPr>
        <w:rFonts w:hint="default"/>
      </w:rPr>
    </w:lvl>
    <w:lvl w:ilvl="5" w:tplc="1409001B" w:tentative="1">
      <w:start w:val="1"/>
      <w:numFmt w:val="lowerRoman"/>
      <w:lvlText w:val="%6."/>
      <w:lvlJc w:val="right"/>
      <w:pPr>
        <w:ind w:left="5400" w:hanging="180"/>
      </w:pPr>
    </w:lvl>
    <w:lvl w:ilvl="6" w:tplc="1409000F" w:tentative="1">
      <w:start w:val="1"/>
      <w:numFmt w:val="decimal"/>
      <w:lvlText w:val="%7."/>
      <w:lvlJc w:val="left"/>
      <w:pPr>
        <w:ind w:left="6120" w:hanging="360"/>
      </w:pPr>
    </w:lvl>
    <w:lvl w:ilvl="7" w:tplc="14090019" w:tentative="1">
      <w:start w:val="1"/>
      <w:numFmt w:val="lowerLetter"/>
      <w:lvlText w:val="%8."/>
      <w:lvlJc w:val="left"/>
      <w:pPr>
        <w:ind w:left="6840" w:hanging="360"/>
      </w:pPr>
    </w:lvl>
    <w:lvl w:ilvl="8" w:tplc="1409001B" w:tentative="1">
      <w:start w:val="1"/>
      <w:numFmt w:val="lowerRoman"/>
      <w:lvlText w:val="%9."/>
      <w:lvlJc w:val="right"/>
      <w:pPr>
        <w:ind w:left="7560" w:hanging="180"/>
      </w:pPr>
    </w:lvl>
  </w:abstractNum>
  <w:abstractNum w:abstractNumId="11" w15:restartNumberingAfterBreak="0">
    <w:nsid w:val="6367214A"/>
    <w:multiLevelType w:val="hybridMultilevel"/>
    <w:tmpl w:val="21BA59B6"/>
    <w:lvl w:ilvl="0" w:tplc="FDBCAC22">
      <w:start w:val="1"/>
      <w:numFmt w:val="lowerLetter"/>
      <w:pStyle w:val="SCa"/>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6AD2573B"/>
    <w:multiLevelType w:val="hybridMultilevel"/>
    <w:tmpl w:val="68A4D6E2"/>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ADF39DB"/>
    <w:multiLevelType w:val="hybridMultilevel"/>
    <w:tmpl w:val="8BDC00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89869445">
    <w:abstractNumId w:val="7"/>
  </w:num>
  <w:num w:numId="2" w16cid:durableId="2017608848">
    <w:abstractNumId w:val="8"/>
  </w:num>
  <w:num w:numId="3" w16cid:durableId="1063404706">
    <w:abstractNumId w:val="10"/>
  </w:num>
  <w:num w:numId="4" w16cid:durableId="1608467365">
    <w:abstractNumId w:val="5"/>
  </w:num>
  <w:num w:numId="5" w16cid:durableId="451170526">
    <w:abstractNumId w:val="13"/>
  </w:num>
  <w:num w:numId="6" w16cid:durableId="796292495">
    <w:abstractNumId w:val="11"/>
  </w:num>
  <w:num w:numId="7" w16cid:durableId="338049434">
    <w:abstractNumId w:val="9"/>
  </w:num>
  <w:num w:numId="8" w16cid:durableId="1242063077">
    <w:abstractNumId w:val="3"/>
  </w:num>
  <w:num w:numId="9" w16cid:durableId="47805455">
    <w:abstractNumId w:val="7"/>
    <w:lvlOverride w:ilvl="0">
      <w:startOverride w:val="1"/>
    </w:lvlOverride>
  </w:num>
  <w:num w:numId="10" w16cid:durableId="2071226654">
    <w:abstractNumId w:val="12"/>
  </w:num>
  <w:num w:numId="11" w16cid:durableId="792098226">
    <w:abstractNumId w:val="1"/>
  </w:num>
  <w:num w:numId="12" w16cid:durableId="1702051593">
    <w:abstractNumId w:val="0"/>
  </w:num>
  <w:num w:numId="13" w16cid:durableId="912466785">
    <w:abstractNumId w:val="6"/>
  </w:num>
  <w:num w:numId="14" w16cid:durableId="1818912516">
    <w:abstractNumId w:val="2"/>
  </w:num>
  <w:num w:numId="15" w16cid:durableId="1563129095">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05DF"/>
    <w:rsid w:val="00013F4E"/>
    <w:rsid w:val="0008530D"/>
    <w:rsid w:val="000B2D74"/>
    <w:rsid w:val="000E24F7"/>
    <w:rsid w:val="00134D7E"/>
    <w:rsid w:val="0014362A"/>
    <w:rsid w:val="001466ED"/>
    <w:rsid w:val="0015000E"/>
    <w:rsid w:val="001B44D1"/>
    <w:rsid w:val="001B724A"/>
    <w:rsid w:val="001D771D"/>
    <w:rsid w:val="00206F68"/>
    <w:rsid w:val="00295F2F"/>
    <w:rsid w:val="002D086C"/>
    <w:rsid w:val="003060E3"/>
    <w:rsid w:val="00376677"/>
    <w:rsid w:val="0038238E"/>
    <w:rsid w:val="003C4931"/>
    <w:rsid w:val="003F50D6"/>
    <w:rsid w:val="00400113"/>
    <w:rsid w:val="00416473"/>
    <w:rsid w:val="004B05DF"/>
    <w:rsid w:val="004C0F6A"/>
    <w:rsid w:val="004C1EE5"/>
    <w:rsid w:val="004C4F3D"/>
    <w:rsid w:val="004D1F0E"/>
    <w:rsid w:val="004F5329"/>
    <w:rsid w:val="004F5506"/>
    <w:rsid w:val="005374AB"/>
    <w:rsid w:val="00550074"/>
    <w:rsid w:val="0059330A"/>
    <w:rsid w:val="005A5AA1"/>
    <w:rsid w:val="005A7989"/>
    <w:rsid w:val="005B1A1E"/>
    <w:rsid w:val="005C2B8D"/>
    <w:rsid w:val="005C7178"/>
    <w:rsid w:val="005D7BB0"/>
    <w:rsid w:val="00601C1F"/>
    <w:rsid w:val="006027BC"/>
    <w:rsid w:val="00605230"/>
    <w:rsid w:val="00630C69"/>
    <w:rsid w:val="00643A67"/>
    <w:rsid w:val="006515DB"/>
    <w:rsid w:val="006A51C4"/>
    <w:rsid w:val="006C2678"/>
    <w:rsid w:val="006D1BC2"/>
    <w:rsid w:val="00705D60"/>
    <w:rsid w:val="00713FF9"/>
    <w:rsid w:val="0073054D"/>
    <w:rsid w:val="007618DB"/>
    <w:rsid w:val="007766EA"/>
    <w:rsid w:val="00786006"/>
    <w:rsid w:val="007A432D"/>
    <w:rsid w:val="007B6CCE"/>
    <w:rsid w:val="007E4A6B"/>
    <w:rsid w:val="007F00F1"/>
    <w:rsid w:val="007F084A"/>
    <w:rsid w:val="007F3A49"/>
    <w:rsid w:val="00845FD5"/>
    <w:rsid w:val="0086258F"/>
    <w:rsid w:val="00867480"/>
    <w:rsid w:val="008B54F2"/>
    <w:rsid w:val="0093435F"/>
    <w:rsid w:val="0095454E"/>
    <w:rsid w:val="00987947"/>
    <w:rsid w:val="009B2C0C"/>
    <w:rsid w:val="009C1672"/>
    <w:rsid w:val="00A36F44"/>
    <w:rsid w:val="00A71C99"/>
    <w:rsid w:val="00B45E24"/>
    <w:rsid w:val="00B74433"/>
    <w:rsid w:val="00BD56FE"/>
    <w:rsid w:val="00BF2822"/>
    <w:rsid w:val="00BF5825"/>
    <w:rsid w:val="00C01084"/>
    <w:rsid w:val="00C64AF4"/>
    <w:rsid w:val="00CA10E5"/>
    <w:rsid w:val="00CA3B3A"/>
    <w:rsid w:val="00CC2A0E"/>
    <w:rsid w:val="00CC3DC6"/>
    <w:rsid w:val="00CC59BE"/>
    <w:rsid w:val="00CE2B80"/>
    <w:rsid w:val="00CF0B93"/>
    <w:rsid w:val="00D00908"/>
    <w:rsid w:val="00D4373F"/>
    <w:rsid w:val="00D97911"/>
    <w:rsid w:val="00DB4E88"/>
    <w:rsid w:val="00DC50D2"/>
    <w:rsid w:val="00E0093B"/>
    <w:rsid w:val="00E15B3B"/>
    <w:rsid w:val="00E275CA"/>
    <w:rsid w:val="00E716E7"/>
    <w:rsid w:val="00F07BA6"/>
    <w:rsid w:val="00F500E6"/>
    <w:rsid w:val="00F528D9"/>
    <w:rsid w:val="00F535CC"/>
    <w:rsid w:val="00FB657D"/>
    <w:rsid w:val="00FC2C77"/>
    <w:rsid w:val="00FE2EF7"/>
    <w:rsid w:val="00FF6AB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ECB2A6"/>
  <w15:chartTrackingRefBased/>
  <w15:docId w15:val="{59C73EB7-BA29-4ED8-84F2-A975266B1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Batang"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B05D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41647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link w:val="Heading4Char"/>
    <w:uiPriority w:val="9"/>
    <w:semiHidden/>
    <w:unhideWhenUsed/>
    <w:qFormat/>
    <w:rsid w:val="005C2B8D"/>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5374AB"/>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F07BA6"/>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5374AB"/>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05DF"/>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4B05DF"/>
    <w:pPr>
      <w:outlineLvl w:val="9"/>
    </w:pPr>
  </w:style>
  <w:style w:type="paragraph" w:styleId="TOC1">
    <w:name w:val="toc 1"/>
    <w:basedOn w:val="Normal"/>
    <w:next w:val="Normal"/>
    <w:autoRedefine/>
    <w:uiPriority w:val="39"/>
    <w:unhideWhenUsed/>
    <w:rsid w:val="004B05DF"/>
    <w:pPr>
      <w:spacing w:after="100"/>
    </w:pPr>
  </w:style>
  <w:style w:type="character" w:styleId="Hyperlink">
    <w:name w:val="Hyperlink"/>
    <w:basedOn w:val="DefaultParagraphFont"/>
    <w:uiPriority w:val="99"/>
    <w:unhideWhenUsed/>
    <w:rsid w:val="004B05DF"/>
    <w:rPr>
      <w:color w:val="0563C1" w:themeColor="hyperlink"/>
      <w:u w:val="single"/>
    </w:rPr>
  </w:style>
  <w:style w:type="paragraph" w:styleId="Caption">
    <w:name w:val="caption"/>
    <w:basedOn w:val="Normal"/>
    <w:next w:val="Normal"/>
    <w:link w:val="CaptionChar"/>
    <w:uiPriority w:val="35"/>
    <w:unhideWhenUsed/>
    <w:qFormat/>
    <w:rsid w:val="004B05DF"/>
    <w:pPr>
      <w:spacing w:after="200" w:line="240" w:lineRule="auto"/>
    </w:pPr>
    <w:rPr>
      <w:i/>
      <w:iCs/>
      <w:color w:val="44546A" w:themeColor="text2"/>
      <w:sz w:val="18"/>
      <w:szCs w:val="18"/>
    </w:rPr>
  </w:style>
  <w:style w:type="character" w:customStyle="1" w:styleId="Heading5Char">
    <w:name w:val="Heading 5 Char"/>
    <w:basedOn w:val="DefaultParagraphFont"/>
    <w:link w:val="Heading5"/>
    <w:uiPriority w:val="9"/>
    <w:semiHidden/>
    <w:rsid w:val="005374AB"/>
    <w:rPr>
      <w:rFonts w:asciiTheme="majorHAnsi" w:eastAsiaTheme="majorEastAsia" w:hAnsiTheme="majorHAnsi" w:cstheme="majorBidi"/>
      <w:color w:val="2F5496" w:themeColor="accent1" w:themeShade="BF"/>
    </w:rPr>
  </w:style>
  <w:style w:type="character" w:customStyle="1" w:styleId="Heading7Char">
    <w:name w:val="Heading 7 Char"/>
    <w:basedOn w:val="DefaultParagraphFont"/>
    <w:link w:val="Heading7"/>
    <w:uiPriority w:val="9"/>
    <w:semiHidden/>
    <w:rsid w:val="005374AB"/>
    <w:rPr>
      <w:rFonts w:asciiTheme="majorHAnsi" w:eastAsiaTheme="majorEastAsia" w:hAnsiTheme="majorHAnsi" w:cstheme="majorBidi"/>
      <w:i/>
      <w:iCs/>
      <w:color w:val="1F3763" w:themeColor="accent1" w:themeShade="7F"/>
    </w:rPr>
  </w:style>
  <w:style w:type="character" w:styleId="Mention">
    <w:name w:val="Mention"/>
    <w:basedOn w:val="DefaultParagraphFont"/>
    <w:uiPriority w:val="99"/>
    <w:semiHidden/>
    <w:unhideWhenUsed/>
    <w:rsid w:val="005374AB"/>
    <w:rPr>
      <w:color w:val="2B579A"/>
      <w:shd w:val="clear" w:color="auto" w:fill="E6E6E6"/>
    </w:rPr>
  </w:style>
  <w:style w:type="character" w:customStyle="1" w:styleId="Heading4Char">
    <w:name w:val="Heading 4 Char"/>
    <w:basedOn w:val="DefaultParagraphFont"/>
    <w:link w:val="Heading4"/>
    <w:uiPriority w:val="9"/>
    <w:semiHidden/>
    <w:rsid w:val="005C2B8D"/>
    <w:rPr>
      <w:rFonts w:asciiTheme="majorHAnsi" w:eastAsiaTheme="majorEastAsia" w:hAnsiTheme="majorHAnsi" w:cstheme="majorBidi"/>
      <w:i/>
      <w:iCs/>
      <w:color w:val="2F5496" w:themeColor="accent1" w:themeShade="BF"/>
    </w:rPr>
  </w:style>
  <w:style w:type="paragraph" w:customStyle="1" w:styleId="FootnoteText1">
    <w:name w:val="Footnote Text1"/>
    <w:basedOn w:val="Normal"/>
    <w:next w:val="FootnoteText"/>
    <w:link w:val="FootnoteTextChar"/>
    <w:uiPriority w:val="99"/>
    <w:semiHidden/>
    <w:unhideWhenUsed/>
    <w:rsid w:val="0073054D"/>
    <w:pPr>
      <w:spacing w:after="0" w:line="240" w:lineRule="auto"/>
    </w:pPr>
    <w:rPr>
      <w:sz w:val="20"/>
      <w:szCs w:val="20"/>
    </w:rPr>
  </w:style>
  <w:style w:type="character" w:customStyle="1" w:styleId="FootnoteTextChar">
    <w:name w:val="Footnote Text Char"/>
    <w:basedOn w:val="DefaultParagraphFont"/>
    <w:link w:val="FootnoteText1"/>
    <w:semiHidden/>
    <w:rsid w:val="0073054D"/>
    <w:rPr>
      <w:sz w:val="20"/>
      <w:szCs w:val="20"/>
    </w:rPr>
  </w:style>
  <w:style w:type="character" w:styleId="FootnoteReference">
    <w:name w:val="footnote reference"/>
    <w:basedOn w:val="DefaultParagraphFont"/>
    <w:unhideWhenUsed/>
    <w:rsid w:val="0073054D"/>
    <w:rPr>
      <w:vertAlign w:val="superscript"/>
    </w:rPr>
  </w:style>
  <w:style w:type="table" w:customStyle="1" w:styleId="TableGrid3">
    <w:name w:val="Table Grid3"/>
    <w:basedOn w:val="TableNormal"/>
    <w:next w:val="TableGrid"/>
    <w:rsid w:val="0073054D"/>
    <w:pPr>
      <w:spacing w:after="0" w:line="240" w:lineRule="auto"/>
    </w:pPr>
    <w:rPr>
      <w:rFonts w:eastAsia="MS Mincho"/>
      <w:lang w:val="en-NZ" w:eastAsia="en-N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1"/>
    <w:semiHidden/>
    <w:unhideWhenUsed/>
    <w:rsid w:val="0073054D"/>
    <w:pPr>
      <w:spacing w:after="0" w:line="240" w:lineRule="auto"/>
    </w:pPr>
    <w:rPr>
      <w:sz w:val="20"/>
      <w:szCs w:val="20"/>
    </w:rPr>
  </w:style>
  <w:style w:type="character" w:customStyle="1" w:styleId="FootnoteTextChar1">
    <w:name w:val="Footnote Text Char1"/>
    <w:basedOn w:val="DefaultParagraphFont"/>
    <w:link w:val="FootnoteText"/>
    <w:uiPriority w:val="99"/>
    <w:semiHidden/>
    <w:rsid w:val="0073054D"/>
    <w:rPr>
      <w:sz w:val="20"/>
      <w:szCs w:val="20"/>
    </w:rPr>
  </w:style>
  <w:style w:type="table" w:styleId="TableGrid">
    <w:name w:val="Table Grid"/>
    <w:basedOn w:val="TableNormal"/>
    <w:uiPriority w:val="59"/>
    <w:rsid w:val="007305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500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0074"/>
  </w:style>
  <w:style w:type="paragraph" w:styleId="Footer">
    <w:name w:val="footer"/>
    <w:basedOn w:val="Normal"/>
    <w:link w:val="FooterChar"/>
    <w:uiPriority w:val="99"/>
    <w:unhideWhenUsed/>
    <w:rsid w:val="005500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0074"/>
  </w:style>
  <w:style w:type="character" w:customStyle="1" w:styleId="WCPFCChar">
    <w:name w:val="WCPFC Char"/>
    <w:link w:val="WCPFC"/>
    <w:locked/>
    <w:rsid w:val="0038238E"/>
    <w:rPr>
      <w:rFonts w:ascii="Times New Roman" w:hAnsi="Times New Roman"/>
      <w:lang w:val="en-NZ" w:eastAsia="en-NZ"/>
    </w:rPr>
  </w:style>
  <w:style w:type="paragraph" w:customStyle="1" w:styleId="WCPFC">
    <w:name w:val="WCPFC"/>
    <w:link w:val="WCPFCChar"/>
    <w:qFormat/>
    <w:rsid w:val="0038238E"/>
    <w:pPr>
      <w:numPr>
        <w:numId w:val="1"/>
      </w:numPr>
      <w:snapToGrid w:val="0"/>
      <w:spacing w:after="240" w:line="240" w:lineRule="auto"/>
      <w:jc w:val="both"/>
    </w:pPr>
    <w:rPr>
      <w:rFonts w:ascii="Times New Roman" w:hAnsi="Times New Roman"/>
      <w:lang w:val="en-NZ" w:eastAsia="en-NZ"/>
    </w:rPr>
  </w:style>
  <w:style w:type="paragraph" w:styleId="ListParagraph">
    <w:name w:val="List Paragraph"/>
    <w:aliases w:val="123 List Paragraph,List Paragraph1,Recommendation,List Paragraph11,List Paragraph2,Colorful List - Accent 11,Colorful List - Accent 12,NAFO PR List Paragraph,ADB paragraph numbering,Liste 1,Bullets,List Paragraph nowy,References,ANNEX"/>
    <w:basedOn w:val="Normal"/>
    <w:link w:val="ListParagraphChar"/>
    <w:qFormat/>
    <w:rsid w:val="0038238E"/>
    <w:pPr>
      <w:spacing w:after="0" w:line="240" w:lineRule="auto"/>
      <w:ind w:left="720" w:hanging="720"/>
      <w:contextualSpacing/>
      <w:jc w:val="both"/>
    </w:pPr>
    <w:rPr>
      <w:rFonts w:ascii="Calibri" w:eastAsiaTheme="minorEastAsia" w:hAnsi="Calibri" w:cs="Times New Roman"/>
      <w:lang w:val="en-NZ"/>
    </w:rPr>
  </w:style>
  <w:style w:type="character" w:customStyle="1" w:styleId="ListParagraphChar">
    <w:name w:val="List Paragraph Char"/>
    <w:aliases w:val="123 List Paragraph Char,List Paragraph1 Char,Recommendation Char,List Paragraph11 Char,List Paragraph2 Char,Colorful List - Accent 11 Char,Colorful List - Accent 12 Char,NAFO PR List Paragraph Char,ADB paragraph numbering Char"/>
    <w:link w:val="ListParagraph"/>
    <w:uiPriority w:val="34"/>
    <w:qFormat/>
    <w:locked/>
    <w:rsid w:val="0038238E"/>
    <w:rPr>
      <w:rFonts w:ascii="Calibri" w:eastAsiaTheme="minorEastAsia" w:hAnsi="Calibri" w:cs="Times New Roman"/>
      <w:lang w:val="en-NZ"/>
    </w:rPr>
  </w:style>
  <w:style w:type="paragraph" w:styleId="BodyText">
    <w:name w:val="Body Text"/>
    <w:basedOn w:val="Normal"/>
    <w:link w:val="BodyTextChar"/>
    <w:uiPriority w:val="1"/>
    <w:qFormat/>
    <w:rsid w:val="003F50D6"/>
    <w:pPr>
      <w:widowControl w:val="0"/>
      <w:spacing w:after="0" w:line="240" w:lineRule="auto"/>
      <w:ind w:left="100"/>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3F50D6"/>
    <w:rPr>
      <w:rFonts w:ascii="Times New Roman" w:eastAsia="Times New Roman" w:hAnsi="Times New Roman"/>
      <w:sz w:val="24"/>
      <w:szCs w:val="24"/>
    </w:rPr>
  </w:style>
  <w:style w:type="paragraph" w:customStyle="1" w:styleId="TableParagraph">
    <w:name w:val="Table Paragraph"/>
    <w:basedOn w:val="Normal"/>
    <w:uiPriority w:val="1"/>
    <w:qFormat/>
    <w:rsid w:val="003F50D6"/>
    <w:pPr>
      <w:widowControl w:val="0"/>
      <w:spacing w:after="0" w:line="240" w:lineRule="auto"/>
    </w:pPr>
  </w:style>
  <w:style w:type="character" w:styleId="UnresolvedMention">
    <w:name w:val="Unresolved Mention"/>
    <w:basedOn w:val="DefaultParagraphFont"/>
    <w:uiPriority w:val="99"/>
    <w:semiHidden/>
    <w:unhideWhenUsed/>
    <w:rsid w:val="00416473"/>
    <w:rPr>
      <w:color w:val="808080"/>
      <w:shd w:val="clear" w:color="auto" w:fill="E6E6E6"/>
    </w:rPr>
  </w:style>
  <w:style w:type="paragraph" w:customStyle="1" w:styleId="Default">
    <w:name w:val="Default"/>
    <w:link w:val="DefaultChar"/>
    <w:rsid w:val="00416473"/>
    <w:pPr>
      <w:autoSpaceDE w:val="0"/>
      <w:autoSpaceDN w:val="0"/>
      <w:adjustRightInd w:val="0"/>
      <w:spacing w:after="0" w:line="240" w:lineRule="auto"/>
    </w:pPr>
    <w:rPr>
      <w:rFonts w:ascii="Times New Roman" w:eastAsiaTheme="minorEastAsia" w:hAnsi="Times New Roman" w:cs="Times New Roman"/>
      <w:color w:val="000000"/>
      <w:sz w:val="24"/>
      <w:szCs w:val="24"/>
      <w:lang w:val="en-NZ" w:eastAsia="en-NZ"/>
    </w:rPr>
  </w:style>
  <w:style w:type="paragraph" w:styleId="PlainText">
    <w:name w:val="Plain Text"/>
    <w:basedOn w:val="Normal"/>
    <w:link w:val="PlainTextChar"/>
    <w:uiPriority w:val="99"/>
    <w:unhideWhenUsed/>
    <w:rsid w:val="00416473"/>
    <w:pPr>
      <w:spacing w:after="0" w:line="240" w:lineRule="auto"/>
    </w:pPr>
    <w:rPr>
      <w:rFonts w:ascii="Consolas" w:eastAsiaTheme="minorEastAsia" w:hAnsi="Consolas"/>
      <w:sz w:val="21"/>
      <w:szCs w:val="21"/>
      <w:lang w:val="en-NZ" w:eastAsia="en-NZ"/>
    </w:rPr>
  </w:style>
  <w:style w:type="character" w:customStyle="1" w:styleId="PlainTextChar">
    <w:name w:val="Plain Text Char"/>
    <w:basedOn w:val="DefaultParagraphFont"/>
    <w:link w:val="PlainText"/>
    <w:uiPriority w:val="99"/>
    <w:rsid w:val="00416473"/>
    <w:rPr>
      <w:rFonts w:ascii="Consolas" w:eastAsiaTheme="minorEastAsia" w:hAnsi="Consolas"/>
      <w:sz w:val="21"/>
      <w:szCs w:val="21"/>
      <w:lang w:val="en-NZ" w:eastAsia="en-NZ"/>
    </w:rPr>
  </w:style>
  <w:style w:type="paragraph" w:styleId="NoSpacing">
    <w:name w:val="No Spacing"/>
    <w:uiPriority w:val="1"/>
    <w:qFormat/>
    <w:rsid w:val="00416473"/>
    <w:pPr>
      <w:spacing w:after="0" w:line="240" w:lineRule="auto"/>
    </w:pPr>
    <w:rPr>
      <w:rFonts w:eastAsiaTheme="minorEastAsia"/>
      <w:lang w:val="en-NZ" w:eastAsia="en-NZ"/>
    </w:rPr>
  </w:style>
  <w:style w:type="character" w:customStyle="1" w:styleId="DefaultChar">
    <w:name w:val="Default Char"/>
    <w:basedOn w:val="DefaultParagraphFont"/>
    <w:link w:val="Default"/>
    <w:locked/>
    <w:rsid w:val="00416473"/>
    <w:rPr>
      <w:rFonts w:ascii="Times New Roman" w:eastAsiaTheme="minorEastAsia" w:hAnsi="Times New Roman" w:cs="Times New Roman"/>
      <w:color w:val="000000"/>
      <w:sz w:val="24"/>
      <w:szCs w:val="24"/>
      <w:lang w:val="en-NZ" w:eastAsia="en-NZ"/>
    </w:rPr>
  </w:style>
  <w:style w:type="character" w:customStyle="1" w:styleId="Heading2Char">
    <w:name w:val="Heading 2 Char"/>
    <w:basedOn w:val="DefaultParagraphFont"/>
    <w:link w:val="Heading2"/>
    <w:uiPriority w:val="9"/>
    <w:semiHidden/>
    <w:rsid w:val="00416473"/>
    <w:rPr>
      <w:rFonts w:asciiTheme="majorHAnsi" w:eastAsiaTheme="majorEastAsia" w:hAnsiTheme="majorHAnsi" w:cstheme="majorBidi"/>
      <w:color w:val="2F5496" w:themeColor="accent1" w:themeShade="BF"/>
      <w:sz w:val="26"/>
      <w:szCs w:val="26"/>
    </w:rPr>
  </w:style>
  <w:style w:type="paragraph" w:styleId="TOC2">
    <w:name w:val="toc 2"/>
    <w:basedOn w:val="Normal"/>
    <w:next w:val="Normal"/>
    <w:autoRedefine/>
    <w:uiPriority w:val="39"/>
    <w:unhideWhenUsed/>
    <w:rsid w:val="005C7178"/>
    <w:pPr>
      <w:spacing w:after="100"/>
      <w:ind w:left="220"/>
    </w:pPr>
  </w:style>
  <w:style w:type="paragraph" w:styleId="CommentText">
    <w:name w:val="annotation text"/>
    <w:basedOn w:val="Normal"/>
    <w:link w:val="CommentTextChar"/>
    <w:uiPriority w:val="99"/>
    <w:unhideWhenUsed/>
    <w:rsid w:val="004F5329"/>
    <w:pPr>
      <w:spacing w:after="240" w:line="240" w:lineRule="auto"/>
      <w:jc w:val="both"/>
    </w:pPr>
    <w:rPr>
      <w:rFonts w:ascii="Calibri" w:eastAsiaTheme="minorEastAsia" w:hAnsi="Calibri" w:cs="Times New Roman"/>
      <w:sz w:val="20"/>
      <w:szCs w:val="20"/>
      <w:lang w:val="en-NZ"/>
    </w:rPr>
  </w:style>
  <w:style w:type="character" w:customStyle="1" w:styleId="CommentTextChar">
    <w:name w:val="Comment Text Char"/>
    <w:basedOn w:val="DefaultParagraphFont"/>
    <w:link w:val="CommentText"/>
    <w:uiPriority w:val="99"/>
    <w:rsid w:val="004F5329"/>
    <w:rPr>
      <w:rFonts w:ascii="Calibri" w:eastAsiaTheme="minorEastAsia" w:hAnsi="Calibri" w:cs="Times New Roman"/>
      <w:sz w:val="20"/>
      <w:szCs w:val="20"/>
      <w:lang w:val="en-NZ"/>
    </w:rPr>
  </w:style>
  <w:style w:type="paragraph" w:customStyle="1" w:styleId="Best2">
    <w:name w:val="Best2"/>
    <w:basedOn w:val="Normal"/>
    <w:link w:val="Best2Char"/>
    <w:qFormat/>
    <w:rsid w:val="00786006"/>
    <w:pPr>
      <w:numPr>
        <w:numId w:val="2"/>
      </w:numPr>
      <w:spacing w:after="120" w:line="300" w:lineRule="exact"/>
      <w:jc w:val="both"/>
    </w:pPr>
    <w:rPr>
      <w:rFonts w:ascii="Times New Roman" w:eastAsiaTheme="minorEastAsia" w:hAnsi="Times New Roman"/>
      <w:lang w:val="en-NZ" w:eastAsia="en-NZ"/>
    </w:rPr>
  </w:style>
  <w:style w:type="character" w:customStyle="1" w:styleId="Best2Char">
    <w:name w:val="Best2 Char"/>
    <w:basedOn w:val="DefaultParagraphFont"/>
    <w:link w:val="Best2"/>
    <w:rsid w:val="00786006"/>
    <w:rPr>
      <w:rFonts w:ascii="Times New Roman" w:eastAsiaTheme="minorEastAsia" w:hAnsi="Times New Roman"/>
      <w:lang w:val="en-NZ" w:eastAsia="en-NZ"/>
    </w:rPr>
  </w:style>
  <w:style w:type="paragraph" w:customStyle="1" w:styleId="favourite">
    <w:name w:val="favourite"/>
    <w:basedOn w:val="Default"/>
    <w:link w:val="favouriteChar"/>
    <w:qFormat/>
    <w:rsid w:val="00786006"/>
    <w:pPr>
      <w:numPr>
        <w:numId w:val="3"/>
      </w:numPr>
    </w:pPr>
  </w:style>
  <w:style w:type="character" w:customStyle="1" w:styleId="favouriteChar">
    <w:name w:val="favourite Char"/>
    <w:basedOn w:val="DefaultChar"/>
    <w:link w:val="favourite"/>
    <w:rsid w:val="00786006"/>
    <w:rPr>
      <w:rFonts w:ascii="Times New Roman" w:eastAsiaTheme="minorEastAsia" w:hAnsi="Times New Roman" w:cs="Times New Roman"/>
      <w:color w:val="000000"/>
      <w:sz w:val="24"/>
      <w:szCs w:val="24"/>
      <w:lang w:val="en-NZ" w:eastAsia="en-NZ"/>
    </w:rPr>
  </w:style>
  <w:style w:type="paragraph" w:customStyle="1" w:styleId="WCPFCCaption">
    <w:name w:val="WCPFC Caption"/>
    <w:basedOn w:val="Caption"/>
    <w:link w:val="WCPFCCaptionChar"/>
    <w:qFormat/>
    <w:rsid w:val="00013F4E"/>
    <w:pPr>
      <w:ind w:left="720" w:hanging="720"/>
    </w:pPr>
    <w:rPr>
      <w:rFonts w:ascii="Times New Roman" w:eastAsiaTheme="minorEastAsia" w:hAnsi="Times New Roman" w:cs="Times New Roman"/>
      <w:b/>
      <w:bCs/>
      <w:i w:val="0"/>
      <w:iCs w:val="0"/>
      <w:color w:val="auto"/>
      <w:lang w:val="en-NZ" w:eastAsia="en-NZ"/>
    </w:rPr>
  </w:style>
  <w:style w:type="character" w:customStyle="1" w:styleId="WCPFCCaptionChar">
    <w:name w:val="WCPFC Caption Char"/>
    <w:basedOn w:val="DefaultParagraphFont"/>
    <w:link w:val="WCPFCCaption"/>
    <w:rsid w:val="00013F4E"/>
    <w:rPr>
      <w:rFonts w:ascii="Times New Roman" w:eastAsiaTheme="minorEastAsia" w:hAnsi="Times New Roman" w:cs="Times New Roman"/>
      <w:b/>
      <w:bCs/>
      <w:sz w:val="18"/>
      <w:szCs w:val="18"/>
      <w:lang w:val="en-NZ" w:eastAsia="en-NZ"/>
    </w:rPr>
  </w:style>
  <w:style w:type="character" w:customStyle="1" w:styleId="CaptionChar">
    <w:name w:val="Caption Char"/>
    <w:basedOn w:val="DefaultParagraphFont"/>
    <w:link w:val="Caption"/>
    <w:uiPriority w:val="35"/>
    <w:rsid w:val="00013F4E"/>
    <w:rPr>
      <w:i/>
      <w:iCs/>
      <w:color w:val="44546A" w:themeColor="text2"/>
      <w:sz w:val="18"/>
      <w:szCs w:val="18"/>
    </w:rPr>
  </w:style>
  <w:style w:type="character" w:customStyle="1" w:styleId="Heading6Char">
    <w:name w:val="Heading 6 Char"/>
    <w:basedOn w:val="DefaultParagraphFont"/>
    <w:link w:val="Heading6"/>
    <w:uiPriority w:val="9"/>
    <w:semiHidden/>
    <w:rsid w:val="00F07BA6"/>
    <w:rPr>
      <w:rFonts w:asciiTheme="majorHAnsi" w:eastAsiaTheme="majorEastAsia" w:hAnsiTheme="majorHAnsi" w:cstheme="majorBidi"/>
      <w:color w:val="1F3763" w:themeColor="accent1" w:themeShade="7F"/>
    </w:rPr>
  </w:style>
  <w:style w:type="paragraph" w:customStyle="1" w:styleId="SCa">
    <w:name w:val="SC a"/>
    <w:basedOn w:val="ListParagraph"/>
    <w:link w:val="SCaChar"/>
    <w:qFormat/>
    <w:rsid w:val="006C2678"/>
    <w:pPr>
      <w:numPr>
        <w:numId w:val="6"/>
      </w:numPr>
      <w:tabs>
        <w:tab w:val="left" w:pos="720"/>
        <w:tab w:val="left" w:pos="1080"/>
      </w:tabs>
      <w:adjustRightInd w:val="0"/>
      <w:snapToGrid w:val="0"/>
      <w:spacing w:after="240"/>
      <w:contextualSpacing w:val="0"/>
    </w:pPr>
    <w:rPr>
      <w:rFonts w:ascii="Times New Roman" w:hAnsi="Times New Roman"/>
      <w:b/>
      <w:lang w:eastAsia="ko-KR" w:bidi="th-TH"/>
    </w:rPr>
  </w:style>
  <w:style w:type="character" w:customStyle="1" w:styleId="SCaChar">
    <w:name w:val="SC a Char"/>
    <w:basedOn w:val="ListParagraphChar"/>
    <w:link w:val="SCa"/>
    <w:rsid w:val="006C2678"/>
    <w:rPr>
      <w:rFonts w:ascii="Times New Roman" w:eastAsiaTheme="minorEastAsia" w:hAnsi="Times New Roman" w:cs="Times New Roman"/>
      <w:b/>
      <w:lang w:val="en-NZ" w:eastAsia="ko-KR" w:bidi="th-TH"/>
    </w:rPr>
  </w:style>
  <w:style w:type="paragraph" w:styleId="BalloonText">
    <w:name w:val="Balloon Text"/>
    <w:basedOn w:val="Normal"/>
    <w:link w:val="BalloonTextChar"/>
    <w:uiPriority w:val="99"/>
    <w:semiHidden/>
    <w:unhideWhenUsed/>
    <w:rsid w:val="006C26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2678"/>
    <w:rPr>
      <w:rFonts w:ascii="Segoe UI" w:hAnsi="Segoe UI" w:cs="Segoe UI"/>
      <w:sz w:val="18"/>
      <w:szCs w:val="18"/>
    </w:rPr>
  </w:style>
  <w:style w:type="paragraph" w:customStyle="1" w:styleId="SC2">
    <w:name w:val="SC 2"/>
    <w:basedOn w:val="Normal"/>
    <w:qFormat/>
    <w:rsid w:val="006C2678"/>
    <w:pPr>
      <w:keepNext/>
      <w:numPr>
        <w:ilvl w:val="1"/>
        <w:numId w:val="8"/>
      </w:numPr>
      <w:suppressLineNumbers/>
      <w:adjustRightInd w:val="0"/>
      <w:snapToGrid w:val="0"/>
      <w:spacing w:after="220" w:line="240" w:lineRule="auto"/>
      <w:jc w:val="both"/>
    </w:pPr>
    <w:rPr>
      <w:rFonts w:ascii="Times New Roman" w:eastAsia="Times New Roman" w:hAnsi="Times New Roman" w:cs="Times New Roman"/>
      <w:b/>
      <w:lang w:val="en-NZ"/>
    </w:rPr>
  </w:style>
  <w:style w:type="paragraph" w:customStyle="1" w:styleId="SC3">
    <w:name w:val="SC 3"/>
    <w:basedOn w:val="SC2"/>
    <w:link w:val="SC3Char"/>
    <w:qFormat/>
    <w:rsid w:val="006C2678"/>
    <w:pPr>
      <w:numPr>
        <w:ilvl w:val="2"/>
      </w:numPr>
    </w:pPr>
  </w:style>
  <w:style w:type="character" w:customStyle="1" w:styleId="SC3Char">
    <w:name w:val="SC 3 Char"/>
    <w:basedOn w:val="DefaultParagraphFont"/>
    <w:link w:val="SC3"/>
    <w:rsid w:val="006C2678"/>
    <w:rPr>
      <w:rFonts w:ascii="Times New Roman" w:eastAsia="Times New Roman" w:hAnsi="Times New Roman" w:cs="Times New Roman"/>
      <w:b/>
      <w:lang w:val="en-NZ"/>
    </w:rPr>
  </w:style>
  <w:style w:type="paragraph" w:customStyle="1" w:styleId="WCPFCnormal">
    <w:name w:val="WCPFC normal"/>
    <w:basedOn w:val="Normal"/>
    <w:link w:val="WCPFCnormalChar"/>
    <w:qFormat/>
    <w:rsid w:val="00DB4E88"/>
    <w:pPr>
      <w:numPr>
        <w:numId w:val="12"/>
      </w:numPr>
      <w:spacing w:after="3"/>
      <w:contextualSpacing/>
      <w:jc w:val="both"/>
    </w:pPr>
    <w:rPr>
      <w:rFonts w:ascii="Calibri" w:hAnsi="Calibri"/>
      <w:kern w:val="2"/>
      <w:lang w:val="en-GB"/>
      <w14:ligatures w14:val="standardContextual"/>
    </w:rPr>
  </w:style>
  <w:style w:type="character" w:customStyle="1" w:styleId="WCPFCnormalChar">
    <w:name w:val="WCPFC normal Char"/>
    <w:basedOn w:val="DefaultParagraphFont"/>
    <w:link w:val="WCPFCnormal"/>
    <w:rsid w:val="00DB4E88"/>
    <w:rPr>
      <w:rFonts w:ascii="Calibri" w:hAnsi="Calibri"/>
      <w:kern w:val="2"/>
      <w:lang w:val="en-GB"/>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0106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9.png"/><Relationship Id="rId26" Type="http://schemas.openxmlformats.org/officeDocument/2006/relationships/hyperlink" Target="https://www.wcpfc.int/node/21778" TargetMode="External"/><Relationship Id="rId3" Type="http://schemas.openxmlformats.org/officeDocument/2006/relationships/styles" Target="styles.xml"/><Relationship Id="rId21" Type="http://schemas.openxmlformats.org/officeDocument/2006/relationships/image" Target="media/image12.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s://www.wcpfc.int/node/32155" TargetMode="External"/><Relationship Id="rId25" Type="http://schemas.openxmlformats.org/officeDocument/2006/relationships/hyperlink" Target="https://www.wcpfc.int/node/21778" TargetMode="External"/><Relationship Id="rId2" Type="http://schemas.openxmlformats.org/officeDocument/2006/relationships/numbering" Target="numbering.xml"/><Relationship Id="rId16" Type="http://schemas.openxmlformats.org/officeDocument/2006/relationships/hyperlink" Target="https://www.wcpfc.int/node/32155" TargetMode="External"/><Relationship Id="rId20" Type="http://schemas.openxmlformats.org/officeDocument/2006/relationships/image" Target="media/image11.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isc.fra.go.jp/reports/isc/isc18_reports.html" TargetMode="Externa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hyperlink" Target="https://www.wcpfc.int/node/31025" TargetMode="External"/><Relationship Id="rId28"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3.jpeg"/><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5A388D-931F-4AA8-A8E1-7B49A2E5A9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13</Pages>
  <Words>2811</Words>
  <Characters>15718</Characters>
  <Application>Microsoft Office Word</Application>
  <DocSecurity>0</DocSecurity>
  <Lines>357</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J. Beeching</dc:creator>
  <cp:keywords/>
  <dc:description/>
  <cp:lastModifiedBy>Elaine G. Garvilles</cp:lastModifiedBy>
  <cp:revision>4</cp:revision>
  <dcterms:created xsi:type="dcterms:W3CDTF">2025-02-21T03:32:00Z</dcterms:created>
  <dcterms:modified xsi:type="dcterms:W3CDTF">2025-02-21T03:39:00Z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d7702ef6ff06f232363b746e01482cb612142ea3e1a4e6420a74a92f241fbbe0</vt:lpwstr>
  </property>
</Properties>
</file>